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240" w:lineRule="auto"/>
        <w:ind w:right="-1004"/>
        <w:rPr>
          <w:rFonts w:ascii="標楷體" w:eastAsia="標楷體"/>
          <w:sz w:val="18"/>
        </w:rPr>
      </w:pPr>
      <w:r>
        <w:rPr>
          <w:rFonts w:ascii="華康中黑體" w:eastAsia="華康中黑體"/>
          <w:sz w:val="28"/>
        </w:rPr>
        <w:t xml:space="preserve">                                                 </w:t>
      </w:r>
      <w:r>
        <w:rPr>
          <w:rFonts w:ascii="華康中黑體" w:eastAsia="華康中黑體" w:hint="eastAsia"/>
          <w:sz w:val="28"/>
        </w:rPr>
        <w:t xml:space="preserve">  </w:t>
      </w:r>
      <w:r>
        <w:rPr>
          <w:rFonts w:ascii="華康中黑體" w:eastAsia="華康中黑體"/>
          <w:sz w:val="28"/>
        </w:rPr>
        <w:t xml:space="preserve">     </w:t>
      </w:r>
      <w:r>
        <w:rPr>
          <w:rFonts w:ascii="華康中黑體" w:eastAsia="華康中黑體" w:hint="eastAsia"/>
          <w:sz w:val="28"/>
        </w:rPr>
        <w:t xml:space="preserve">    </w:t>
      </w:r>
      <w:r>
        <w:rPr>
          <w:rFonts w:ascii="標楷體" w:eastAsia="標楷體" w:hint="eastAsia"/>
          <w:sz w:val="18"/>
        </w:rPr>
        <w:t>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1                                                                                                                                                                                                  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文鼎中隸" w:eastAsia="文鼎中隸"/>
          <w:b/>
          <w:bCs/>
          <w:sz w:val="48"/>
        </w:rPr>
      </w:pPr>
    </w:p>
    <w:p w:rsidR="00D7640A" w:rsidRPr="001A483C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標楷體" w:eastAsia="標楷體" w:hAnsi="標楷體"/>
          <w:b/>
          <w:bCs/>
          <w:sz w:val="80"/>
        </w:rPr>
      </w:pPr>
      <w:r w:rsidRPr="001A483C">
        <w:rPr>
          <w:rFonts w:ascii="標楷體" w:eastAsia="標楷體" w:hAnsi="標楷體" w:hint="eastAsia"/>
          <w:b/>
          <w:bCs/>
          <w:sz w:val="80"/>
        </w:rPr>
        <w:t>壹、土地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新細明體"/>
          <w:sz w:val="40"/>
        </w:rPr>
      </w:pPr>
    </w:p>
    <w:p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位置、面積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234" w:left="562" w:right="-1004" w:firstLineChars="207" w:firstLine="58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本鄉中心地點位於社教廢墟，東經120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51′，北緯20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34′30</w:t>
      </w:r>
      <w:proofErr w:type="gramStart"/>
      <w:r>
        <w:rPr>
          <w:rFonts w:ascii="標楷體" w:eastAsia="標楷體" w:hint="eastAsia"/>
          <w:sz w:val="28"/>
        </w:rPr>
        <w:t>〞</w:t>
      </w:r>
      <w:proofErr w:type="gramEnd"/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極東位於</w:t>
      </w:r>
      <w:proofErr w:type="gramEnd"/>
      <w:r>
        <w:rPr>
          <w:rFonts w:ascii="標楷體" w:eastAsia="標楷體" w:hint="eastAsia"/>
          <w:sz w:val="28"/>
        </w:rPr>
        <w:t>新興活動中心，極西位於南大武山，</w:t>
      </w:r>
      <w:proofErr w:type="gramStart"/>
      <w:r>
        <w:rPr>
          <w:rFonts w:ascii="標楷體" w:eastAsia="標楷體" w:hint="eastAsia"/>
          <w:sz w:val="28"/>
        </w:rPr>
        <w:t>極南位於大谷社</w:t>
      </w:r>
      <w:proofErr w:type="gramEnd"/>
      <w:r>
        <w:rPr>
          <w:rFonts w:ascii="標楷體" w:eastAsia="標楷體" w:hint="eastAsia"/>
          <w:sz w:val="28"/>
        </w:rPr>
        <w:t>，極北位於知本山莊。</w:t>
      </w:r>
    </w:p>
    <w:p w:rsidR="00D7640A" w:rsidRDefault="00D7640A" w:rsidP="00D7640A">
      <w:pPr>
        <w:pStyle w:val="a3"/>
        <w:ind w:leftChars="234" w:left="562" w:firstLineChars="207" w:firstLine="580"/>
        <w:rPr>
          <w:rFonts w:hint="eastAsia"/>
        </w:rPr>
      </w:pPr>
      <w:r>
        <w:rPr>
          <w:rFonts w:hint="eastAsia"/>
        </w:rPr>
        <w:t>本鄉位於台東縣西南方，東鄰太麻里，西與屏東縣霧台、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家、泰武等鄉毗連，南接達仁鄉，北與卑南鄉之知本溪為天然界線，本鄉地處中央山脈大武尖峰山麓，鄉內多峭壁斷崖，山坡地多於平地，因此本鄉發展重心偏於右半部，及與太麻里鄉相接一帶，而山脊屋少有人居住，海拔最高達3,000多公尺，最低150公尺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全鄉土地總面積為380.6635平方公里，占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東縣總面積10.8%。本鄉五村中，土地面積以嘉蘭村1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.3873平方公里最大，歷</w:t>
      </w:r>
      <w:proofErr w:type="gramStart"/>
      <w:r>
        <w:rPr>
          <w:rFonts w:ascii="標楷體" w:eastAsia="標楷體" w:hint="eastAsia"/>
          <w:sz w:val="28"/>
        </w:rPr>
        <w:t>坵</w:t>
      </w:r>
      <w:proofErr w:type="gramEnd"/>
      <w:r>
        <w:rPr>
          <w:rFonts w:ascii="標楷體" w:eastAsia="標楷體" w:hint="eastAsia"/>
          <w:sz w:val="28"/>
        </w:rPr>
        <w:t>村70.5674平方公里次之，正興村68.1174平方公里居第三位，新興村60.8740居第四位，而以賓茂村60.7174平方公里最小。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 w:hint="eastAsia"/>
          <w:sz w:val="28"/>
        </w:rPr>
      </w:pPr>
    </w:p>
    <w:p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氣候、氣溫、風向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8" w:left="763"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1、氣候：台東縣地形狹長，深受季風影響，大致而言屬熱帶氣候型。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7" w:left="1187" w:right="-1004" w:hangingChars="152" w:hanging="426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2、氣溫：本縣位於台灣東部平均氣溫在24度，以一月份最冷，月平均溫度19度，七、八月份最熱，月平均溫度為28度。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3、風向：東北季風始於十月下旬至翌年之三月下旬，西南季風開始於五月至</w:t>
      </w:r>
      <w:proofErr w:type="gramStart"/>
      <w:r>
        <w:rPr>
          <w:rFonts w:ascii="標楷體" w:eastAsia="標楷體" w:hint="eastAsia"/>
          <w:sz w:val="28"/>
        </w:rPr>
        <w:t>九月下旬止且常</w:t>
      </w:r>
      <w:proofErr w:type="gramEnd"/>
      <w:r>
        <w:rPr>
          <w:rFonts w:ascii="標楷體" w:eastAsia="標楷體" w:hint="eastAsia"/>
          <w:sz w:val="28"/>
        </w:rPr>
        <w:t>有颱風。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 w:hint="eastAsia"/>
          <w:sz w:val="28"/>
        </w:rPr>
      </w:pP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三、土地利用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截至民國108年底為止，本鄉已登記土地面積38,149.4734公頃，其中直接生產用地37,638.8013公頃，占已登記土地面積98.66％；建築用地22.2583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18"/>
        </w:rPr>
        <w:lastRenderedPageBreak/>
        <w:t>2 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公頃，占已登記土地面積0.06%；交通水利用地444.2407公頃，占已登記土地面積1.16％；都市土地用地34.6429公頃，占已登記土地面積0.09％，其他用地9.5302公頃，占已登記土地面積0.03%。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bookmarkStart w:id="0" w:name="_GoBack"/>
      <w:bookmarkEnd w:id="0"/>
    </w:p>
    <w:p w:rsidR="008B2C2A" w:rsidRPr="00D7640A" w:rsidRDefault="00D7640A" w:rsidP="00D7640A">
      <w:pPr>
        <w:ind w:leftChars="118" w:left="283"/>
      </w:pPr>
      <w:r>
        <w:rPr>
          <w:noProof/>
        </w:rPr>
        <w:drawing>
          <wp:inline distT="0" distB="0" distL="0" distR="0" wp14:anchorId="2C855AFF" wp14:editId="1300B2AB">
            <wp:extent cx="5311140" cy="3680460"/>
            <wp:effectExtent l="0" t="0" r="22860" b="1524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B2C2A" w:rsidRPr="00D7640A" w:rsidSect="00D7640A">
      <w:pgSz w:w="11906" w:h="16838" w:code="9"/>
      <w:pgMar w:top="1440" w:right="2125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3014"/>
    <w:multiLevelType w:val="singleLevel"/>
    <w:tmpl w:val="52A264CC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0A"/>
    <w:rsid w:val="00AD078D"/>
    <w:rsid w:val="00D7640A"/>
    <w:rsid w:val="00D94639"/>
    <w:rsid w:val="00D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4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40" w:after="30" w:line="440" w:lineRule="exact"/>
      <w:ind w:right="-1004" w:firstLineChars="208" w:firstLine="58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D7640A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64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4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4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40" w:after="30" w:line="440" w:lineRule="exact"/>
      <w:ind w:right="-1004" w:firstLineChars="208" w:firstLine="58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D7640A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64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4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金峰鄉已登土地面積
</a:t>
            </a:r>
            <a:r>
              <a:rPr lang="en-US" altLang="zh-TW" sz="1600" b="0">
                <a:latin typeface="標楷體" pitchFamily="65" charset="-120"/>
                <a:ea typeface="標楷體" pitchFamily="65" charset="-120"/>
              </a:rPr>
              <a:t>108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年底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13712310351451"/>
          <c:y val="0.36773670866464503"/>
          <c:w val="0.51007561465146845"/>
          <c:h val="0.475893502442629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金峰鄉已登土地面積
108年底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5"/>
          <c:dLbls>
            <c:dLbl>
              <c:idx val="0"/>
              <c:layout>
                <c:manualLayout>
                  <c:x val="0.26409490241266459"/>
                  <c:y val="-4.00094797732592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6212818716885641"/>
                  <c:y val="-0.126724254677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6249148017186519"/>
                  <c:y val="9.01052448296543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32255353841171575"/>
                  <c:y val="2.99096519568960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2348610656092665"/>
                  <c:y val="-2.53729033256592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工作表1!$A$2:$A$6</c:f>
              <c:strCache>
                <c:ptCount val="5"/>
                <c:pt idx="0">
                  <c:v>直接生產用地</c:v>
                </c:pt>
                <c:pt idx="1">
                  <c:v>建築用地</c:v>
                </c:pt>
                <c:pt idx="2">
                  <c:v>交通水利用地</c:v>
                </c:pt>
                <c:pt idx="3">
                  <c:v>都市土地用地</c:v>
                </c:pt>
                <c:pt idx="4">
                  <c:v>其他用地</c:v>
                </c:pt>
              </c:strCache>
            </c:strRef>
          </c:cat>
          <c:val>
            <c:numRef>
              <c:f>工作表1!$B$2:$B$6</c:f>
              <c:numCache>
                <c:formatCode>0.00%</c:formatCode>
                <c:ptCount val="5"/>
                <c:pt idx="0">
                  <c:v>0.98660000000000003</c:v>
                </c:pt>
                <c:pt idx="1">
                  <c:v>5.9999999999999995E-4</c:v>
                </c:pt>
                <c:pt idx="2">
                  <c:v>1.1599999999999999E-2</c:v>
                </c:pt>
                <c:pt idx="3">
                  <c:v>8.9999999999999998E-4</c:v>
                </c:pt>
                <c:pt idx="4">
                  <c:v>2.9999999999999997E-4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2020-10-27T02:45:00Z</cp:lastPrinted>
  <dcterms:created xsi:type="dcterms:W3CDTF">2020-10-27T02:27:00Z</dcterms:created>
  <dcterms:modified xsi:type="dcterms:W3CDTF">2020-10-27T02:47:00Z</dcterms:modified>
</cp:coreProperties>
</file>