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0071" w14:textId="17A6EE63" w:rsidR="0000289A" w:rsidRPr="00DF6A62" w:rsidRDefault="0000289A" w:rsidP="0000289A">
      <w:pPr>
        <w:ind w:left="720" w:hanging="720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 w:rsidRPr="00DF6A62">
        <w:rPr>
          <w:rFonts w:ascii="標楷體" w:eastAsia="標楷體" w:hAnsi="標楷體"/>
          <w:b/>
          <w:bCs/>
          <w:sz w:val="40"/>
          <w:szCs w:val="40"/>
        </w:rPr>
        <w:t>臺</w:t>
      </w:r>
      <w:proofErr w:type="gramEnd"/>
      <w:r w:rsidRPr="00DF6A62">
        <w:rPr>
          <w:rFonts w:ascii="標楷體" w:eastAsia="標楷體" w:hAnsi="標楷體"/>
          <w:b/>
          <w:bCs/>
          <w:sz w:val="40"/>
          <w:szCs w:val="40"/>
        </w:rPr>
        <w:t>東縣</w:t>
      </w:r>
      <w:r w:rsidR="00D9215F">
        <w:rPr>
          <w:rFonts w:ascii="標楷體" w:eastAsia="標楷體" w:hAnsi="標楷體"/>
          <w:b/>
          <w:bCs/>
          <w:sz w:val="40"/>
          <w:szCs w:val="40"/>
        </w:rPr>
        <w:t>金峰</w:t>
      </w:r>
      <w:r w:rsidRPr="00DF6A62">
        <w:rPr>
          <w:rFonts w:ascii="標楷體" w:eastAsia="標楷體" w:hAnsi="標楷體" w:hint="eastAsia"/>
          <w:b/>
          <w:bCs/>
          <w:sz w:val="40"/>
          <w:szCs w:val="40"/>
        </w:rPr>
        <w:t>鄉</w:t>
      </w:r>
      <w:r w:rsidRPr="00DF6A62">
        <w:rPr>
          <w:rFonts w:ascii="標楷體" w:eastAsia="標楷體" w:hAnsi="標楷體"/>
          <w:b/>
          <w:bCs/>
          <w:sz w:val="40"/>
          <w:szCs w:val="40"/>
        </w:rPr>
        <w:t>公所通報</w:t>
      </w:r>
    </w:p>
    <w:p w14:paraId="5A44CAB6" w14:textId="55222C62" w:rsidR="0000289A" w:rsidRPr="00DF6A62" w:rsidRDefault="0000289A" w:rsidP="0000289A">
      <w:pPr>
        <w:ind w:left="720" w:hanging="72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F6A62">
        <w:rPr>
          <w:rFonts w:ascii="標楷體" w:eastAsia="標楷體" w:hAnsi="標楷體"/>
          <w:b/>
          <w:bCs/>
          <w:sz w:val="28"/>
          <w:szCs w:val="28"/>
        </w:rPr>
        <w:t>11</w:t>
      </w:r>
      <w:r w:rsidR="00BD60A5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DF6A62">
        <w:rPr>
          <w:rFonts w:ascii="標楷體" w:eastAsia="標楷體" w:hAnsi="標楷體"/>
          <w:b/>
          <w:bCs/>
          <w:sz w:val="28"/>
          <w:szCs w:val="28"/>
        </w:rPr>
        <w:t>年底</w:t>
      </w:r>
      <w:r w:rsidR="00D9215F">
        <w:rPr>
          <w:rFonts w:ascii="標楷體" w:eastAsia="標楷體" w:hAnsi="標楷體"/>
          <w:b/>
          <w:bCs/>
          <w:sz w:val="28"/>
          <w:szCs w:val="28"/>
        </w:rPr>
        <w:t>金峰</w:t>
      </w:r>
      <w:r w:rsidRPr="00DF6A62">
        <w:rPr>
          <w:rFonts w:ascii="標楷體" w:eastAsia="標楷體" w:hAnsi="標楷體" w:hint="eastAsia"/>
          <w:b/>
          <w:bCs/>
          <w:sz w:val="28"/>
          <w:szCs w:val="28"/>
        </w:rPr>
        <w:t>鄉</w:t>
      </w:r>
      <w:r w:rsidRPr="00DF6A62">
        <w:rPr>
          <w:rFonts w:ascii="標楷體" w:eastAsia="標楷體" w:hAnsi="標楷體"/>
          <w:b/>
          <w:bCs/>
          <w:sz w:val="28"/>
          <w:szCs w:val="28"/>
        </w:rPr>
        <w:t>人口年齡概況</w:t>
      </w:r>
    </w:p>
    <w:p w14:paraId="40F17BB7" w14:textId="0B1828AF" w:rsidR="00246DCA" w:rsidRPr="0000289A" w:rsidRDefault="00246DCA" w:rsidP="00246DCA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00289A">
        <w:rPr>
          <w:rFonts w:ascii="標楷體" w:eastAsia="標楷體" w:hAnsi="標楷體" w:hint="eastAsia"/>
          <w:b/>
          <w:bCs/>
        </w:rPr>
        <w:t>老年人口比率</w:t>
      </w:r>
    </w:p>
    <w:p w14:paraId="61F0F192" w14:textId="73AE65B1" w:rsidR="00246DCA" w:rsidRPr="0000289A" w:rsidRDefault="00246DCA" w:rsidP="00BC5F05">
      <w:pPr>
        <w:pStyle w:val="a9"/>
        <w:rPr>
          <w:rFonts w:ascii="標楷體" w:eastAsia="標楷體" w:hAnsi="標楷體"/>
        </w:rPr>
      </w:pPr>
      <w:r w:rsidRPr="0000289A">
        <w:rPr>
          <w:rFonts w:ascii="標楷體" w:eastAsia="標楷體" w:hAnsi="標楷體" w:hint="eastAsia"/>
        </w:rPr>
        <w:t>本鄉11</w:t>
      </w:r>
      <w:r w:rsidR="00B34A67">
        <w:rPr>
          <w:rFonts w:ascii="標楷體" w:eastAsia="標楷體" w:hAnsi="標楷體" w:hint="eastAsia"/>
        </w:rPr>
        <w:t>4</w:t>
      </w:r>
      <w:r w:rsidRPr="0000289A">
        <w:rPr>
          <w:rFonts w:ascii="標楷體" w:eastAsia="標楷體" w:hAnsi="標楷體" w:hint="eastAsia"/>
        </w:rPr>
        <w:t>年底65歲以上人口數為</w:t>
      </w:r>
      <w:r w:rsidR="00D9215F">
        <w:rPr>
          <w:rFonts w:ascii="標楷體" w:eastAsia="標楷體" w:hAnsi="標楷體" w:hint="eastAsia"/>
        </w:rPr>
        <w:t>533</w:t>
      </w:r>
      <w:r w:rsidRPr="0000289A">
        <w:rPr>
          <w:rFonts w:ascii="標楷體" w:eastAsia="標楷體" w:hAnsi="標楷體" w:hint="eastAsia"/>
        </w:rPr>
        <w:t>人，與</w:t>
      </w:r>
      <w:r w:rsidR="00BC5F05" w:rsidRPr="0000289A">
        <w:rPr>
          <w:rFonts w:ascii="標楷體" w:eastAsia="標楷體" w:hAnsi="標楷體" w:hint="eastAsia"/>
        </w:rPr>
        <w:t>11</w:t>
      </w:r>
      <w:r w:rsidR="0027379C">
        <w:rPr>
          <w:rFonts w:ascii="標楷體" w:eastAsia="標楷體" w:hAnsi="標楷體" w:hint="eastAsia"/>
        </w:rPr>
        <w:t>3</w:t>
      </w:r>
      <w:r w:rsidRPr="0000289A">
        <w:rPr>
          <w:rFonts w:ascii="標楷體" w:eastAsia="標楷體" w:hAnsi="標楷體" w:hint="eastAsia"/>
        </w:rPr>
        <w:t>年底相較增加</w:t>
      </w:r>
      <w:r w:rsidR="00BD5986">
        <w:rPr>
          <w:rFonts w:ascii="標楷體" w:eastAsia="標楷體" w:hAnsi="標楷體" w:hint="eastAsia"/>
        </w:rPr>
        <w:t>3</w:t>
      </w:r>
      <w:r w:rsidR="00D9215F">
        <w:rPr>
          <w:rFonts w:ascii="標楷體" w:eastAsia="標楷體" w:hAnsi="標楷體" w:hint="eastAsia"/>
        </w:rPr>
        <w:t>7</w:t>
      </w:r>
      <w:r w:rsidRPr="0000289A">
        <w:rPr>
          <w:rFonts w:ascii="標楷體" w:eastAsia="標楷體" w:hAnsi="標楷體" w:hint="eastAsia"/>
        </w:rPr>
        <w:t>人(增加</w:t>
      </w:r>
      <w:r w:rsidR="00B52CA8">
        <w:rPr>
          <w:rFonts w:ascii="標楷體" w:eastAsia="標楷體" w:hAnsi="標楷體" w:hint="eastAsia"/>
        </w:rPr>
        <w:t>7</w:t>
      </w:r>
      <w:r w:rsidRPr="0000289A">
        <w:rPr>
          <w:rFonts w:ascii="標楷體" w:eastAsia="標楷體" w:hAnsi="標楷體" w:hint="eastAsia"/>
        </w:rPr>
        <w:t>.</w:t>
      </w:r>
      <w:r w:rsidR="008330CC">
        <w:rPr>
          <w:rFonts w:ascii="標楷體" w:eastAsia="標楷體" w:hAnsi="標楷體" w:hint="eastAsia"/>
        </w:rPr>
        <w:t>46</w:t>
      </w:r>
      <w:r w:rsidRPr="0000289A">
        <w:rPr>
          <w:rFonts w:ascii="標楷體" w:eastAsia="標楷體" w:hAnsi="標楷體" w:hint="eastAsia"/>
        </w:rPr>
        <w:t>%)；與1</w:t>
      </w:r>
      <w:r w:rsidR="00BD5986">
        <w:rPr>
          <w:rFonts w:ascii="標楷體" w:eastAsia="標楷體" w:hAnsi="標楷體" w:hint="eastAsia"/>
        </w:rPr>
        <w:t>1</w:t>
      </w:r>
      <w:r w:rsidR="00712CFD">
        <w:rPr>
          <w:rFonts w:ascii="標楷體" w:eastAsia="標楷體" w:hAnsi="標楷體" w:hint="eastAsia"/>
        </w:rPr>
        <w:t>0</w:t>
      </w:r>
      <w:r w:rsidRPr="0000289A">
        <w:rPr>
          <w:rFonts w:ascii="標楷體" w:eastAsia="標楷體" w:hAnsi="標楷體" w:hint="eastAsia"/>
        </w:rPr>
        <w:t>年底相較增加</w:t>
      </w:r>
      <w:r w:rsidR="00712CFD">
        <w:rPr>
          <w:rFonts w:ascii="標楷體" w:eastAsia="標楷體" w:hAnsi="標楷體" w:hint="eastAsia"/>
        </w:rPr>
        <w:t>121</w:t>
      </w:r>
      <w:r w:rsidRPr="0000289A">
        <w:rPr>
          <w:rFonts w:ascii="標楷體" w:eastAsia="標楷體" w:hAnsi="標楷體" w:hint="eastAsia"/>
        </w:rPr>
        <w:t>人(增加</w:t>
      </w:r>
      <w:r w:rsidR="00B52CA8">
        <w:rPr>
          <w:rFonts w:ascii="標楷體" w:eastAsia="標楷體" w:hAnsi="標楷體" w:hint="eastAsia"/>
        </w:rPr>
        <w:t>2</w:t>
      </w:r>
      <w:r w:rsidR="008330CC">
        <w:rPr>
          <w:rFonts w:ascii="標楷體" w:eastAsia="標楷體" w:hAnsi="標楷體" w:hint="eastAsia"/>
        </w:rPr>
        <w:t>2</w:t>
      </w:r>
      <w:r w:rsidRPr="0000289A">
        <w:rPr>
          <w:rFonts w:ascii="標楷體" w:eastAsia="標楷體" w:hAnsi="標楷體" w:hint="eastAsia"/>
        </w:rPr>
        <w:t>.</w:t>
      </w:r>
      <w:r w:rsidR="008330CC">
        <w:rPr>
          <w:rFonts w:ascii="標楷體" w:eastAsia="標楷體" w:hAnsi="標楷體" w:hint="eastAsia"/>
        </w:rPr>
        <w:t>70</w:t>
      </w:r>
      <w:r w:rsidRPr="0000289A">
        <w:rPr>
          <w:rFonts w:ascii="標楷體" w:eastAsia="標楷體" w:hAnsi="標楷體" w:hint="eastAsia"/>
        </w:rPr>
        <w:t>%)。</w:t>
      </w:r>
      <w:r w:rsidR="00BC5F05" w:rsidRPr="0000289A">
        <w:rPr>
          <w:rFonts w:ascii="標楷體" w:eastAsia="標楷體" w:hAnsi="標楷體" w:hint="eastAsia"/>
        </w:rPr>
        <w:t>11</w:t>
      </w:r>
      <w:r w:rsidR="00BD5986">
        <w:rPr>
          <w:rFonts w:ascii="標楷體" w:eastAsia="標楷體" w:hAnsi="標楷體" w:hint="eastAsia"/>
        </w:rPr>
        <w:t>4</w:t>
      </w:r>
      <w:r w:rsidRPr="0000289A">
        <w:rPr>
          <w:rFonts w:ascii="標楷體" w:eastAsia="標楷體" w:hAnsi="標楷體" w:hint="eastAsia"/>
        </w:rPr>
        <w:t>年底本</w:t>
      </w:r>
      <w:r w:rsidR="00BC5F05" w:rsidRPr="0000289A">
        <w:rPr>
          <w:rFonts w:ascii="標楷體" w:eastAsia="標楷體" w:hAnsi="標楷體" w:hint="eastAsia"/>
        </w:rPr>
        <w:t>鄉</w:t>
      </w:r>
      <w:r w:rsidRPr="0000289A">
        <w:rPr>
          <w:rFonts w:ascii="標楷體" w:eastAsia="標楷體" w:hAnsi="標楷體" w:hint="eastAsia"/>
        </w:rPr>
        <w:t>老年人口比率為</w:t>
      </w:r>
      <w:r w:rsidR="00B52CA8">
        <w:rPr>
          <w:rFonts w:ascii="標楷體" w:eastAsia="標楷體" w:hAnsi="標楷體" w:hint="eastAsia"/>
        </w:rPr>
        <w:t>14</w:t>
      </w:r>
      <w:r w:rsidR="00BD5986">
        <w:rPr>
          <w:rFonts w:ascii="標楷體" w:eastAsia="標楷體" w:hAnsi="標楷體" w:hint="eastAsia"/>
        </w:rPr>
        <w:t>.4</w:t>
      </w:r>
      <w:r w:rsidR="00B52CA8">
        <w:rPr>
          <w:rFonts w:ascii="標楷體" w:eastAsia="標楷體" w:hAnsi="標楷體" w:hint="eastAsia"/>
        </w:rPr>
        <w:t>8</w:t>
      </w:r>
      <w:r w:rsidRPr="0000289A">
        <w:rPr>
          <w:rFonts w:ascii="標楷體" w:eastAsia="標楷體" w:hAnsi="標楷體" w:hint="eastAsia"/>
        </w:rPr>
        <w:t>%，與</w:t>
      </w:r>
      <w:r w:rsidR="00BC5F05" w:rsidRPr="0000289A">
        <w:rPr>
          <w:rFonts w:ascii="標楷體" w:eastAsia="標楷體" w:hAnsi="標楷體" w:hint="eastAsia"/>
        </w:rPr>
        <w:t>11</w:t>
      </w:r>
      <w:r w:rsidR="00BD5986">
        <w:rPr>
          <w:rFonts w:ascii="標楷體" w:eastAsia="標楷體" w:hAnsi="標楷體" w:hint="eastAsia"/>
        </w:rPr>
        <w:t>3</w:t>
      </w:r>
      <w:r w:rsidR="00BC5F05" w:rsidRPr="0000289A">
        <w:rPr>
          <w:rFonts w:ascii="標楷體" w:eastAsia="標楷體" w:hAnsi="標楷體" w:hint="eastAsia"/>
        </w:rPr>
        <w:t>年</w:t>
      </w:r>
      <w:r w:rsidRPr="0000289A">
        <w:rPr>
          <w:rFonts w:ascii="標楷體" w:eastAsia="標楷體" w:hAnsi="標楷體" w:hint="eastAsia"/>
        </w:rPr>
        <w:t>底相較增加</w:t>
      </w:r>
      <w:r w:rsidR="00B52CA8">
        <w:rPr>
          <w:rFonts w:ascii="標楷體" w:eastAsia="標楷體" w:hAnsi="標楷體" w:hint="eastAsia"/>
        </w:rPr>
        <w:t>1</w:t>
      </w:r>
      <w:r w:rsidR="00BD5986">
        <w:rPr>
          <w:rFonts w:ascii="標楷體" w:eastAsia="標楷體" w:hAnsi="標楷體" w:hint="eastAsia"/>
        </w:rPr>
        <w:t>.</w:t>
      </w:r>
      <w:r w:rsidR="00B52CA8">
        <w:rPr>
          <w:rFonts w:ascii="標楷體" w:eastAsia="標楷體" w:hAnsi="標楷體" w:hint="eastAsia"/>
        </w:rPr>
        <w:t>03</w:t>
      </w:r>
      <w:r w:rsidR="00BC5F05" w:rsidRPr="0000289A">
        <w:rPr>
          <w:rFonts w:ascii="標楷體" w:eastAsia="標楷體" w:hAnsi="標楷體" w:hint="eastAsia"/>
        </w:rPr>
        <w:t>個百分點</w:t>
      </w:r>
      <w:r w:rsidRPr="0000289A">
        <w:rPr>
          <w:rFonts w:ascii="標楷體" w:eastAsia="標楷體" w:hAnsi="標楷體" w:hint="eastAsia"/>
        </w:rPr>
        <w:t>；與</w:t>
      </w:r>
      <w:r w:rsidR="00504EFF">
        <w:rPr>
          <w:rFonts w:ascii="標楷體" w:eastAsia="標楷體" w:hAnsi="標楷體" w:hint="eastAsia"/>
        </w:rPr>
        <w:t>11</w:t>
      </w:r>
      <w:r w:rsidR="00766671">
        <w:rPr>
          <w:rFonts w:ascii="標楷體" w:eastAsia="標楷體" w:hAnsi="標楷體" w:hint="eastAsia"/>
        </w:rPr>
        <w:t>0</w:t>
      </w:r>
      <w:r w:rsidRPr="0000289A">
        <w:rPr>
          <w:rFonts w:ascii="標楷體" w:eastAsia="標楷體" w:hAnsi="標楷體" w:hint="eastAsia"/>
        </w:rPr>
        <w:t>年底相較增加</w:t>
      </w:r>
      <w:r w:rsidR="00B52CA8">
        <w:rPr>
          <w:rFonts w:ascii="標楷體" w:eastAsia="標楷體" w:hAnsi="標楷體" w:hint="eastAsia"/>
        </w:rPr>
        <w:t>3</w:t>
      </w:r>
      <w:r w:rsidRPr="0000289A">
        <w:rPr>
          <w:rFonts w:ascii="標楷體" w:eastAsia="標楷體" w:hAnsi="標楷體" w:hint="eastAsia"/>
        </w:rPr>
        <w:t>.</w:t>
      </w:r>
      <w:r w:rsidR="00766671">
        <w:rPr>
          <w:rFonts w:ascii="標楷體" w:eastAsia="標楷體" w:hAnsi="標楷體" w:hint="eastAsia"/>
        </w:rPr>
        <w:t>23</w:t>
      </w:r>
      <w:r w:rsidR="00BC5F05" w:rsidRPr="0000289A">
        <w:rPr>
          <w:rFonts w:ascii="標楷體" w:eastAsia="標楷體" w:hAnsi="標楷體" w:hint="eastAsia"/>
        </w:rPr>
        <w:t>個</w:t>
      </w:r>
      <w:r w:rsidRPr="0000289A">
        <w:rPr>
          <w:rFonts w:ascii="標楷體" w:eastAsia="標楷體" w:hAnsi="標楷體" w:hint="eastAsia"/>
        </w:rPr>
        <w:t>百分點。</w:t>
      </w:r>
    </w:p>
    <w:p w14:paraId="2ADD692A" w14:textId="12D03106" w:rsidR="00246DCA" w:rsidRPr="0000289A" w:rsidRDefault="0008714B" w:rsidP="00246DCA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00289A">
        <w:rPr>
          <w:rFonts w:ascii="標楷體" w:eastAsia="標楷體" w:hAnsi="標楷體" w:hint="eastAsia"/>
          <w:b/>
          <w:bCs/>
        </w:rPr>
        <w:t>老化指數</w:t>
      </w:r>
    </w:p>
    <w:p w14:paraId="5052D79D" w14:textId="6312CA0C" w:rsidR="0008714B" w:rsidRPr="0000289A" w:rsidRDefault="0008714B" w:rsidP="0008714B">
      <w:pPr>
        <w:pStyle w:val="a9"/>
        <w:rPr>
          <w:rFonts w:ascii="標楷體" w:eastAsia="標楷體" w:hAnsi="標楷體"/>
        </w:rPr>
      </w:pPr>
      <w:r w:rsidRPr="0000289A">
        <w:rPr>
          <w:rFonts w:ascii="標楷體" w:eastAsia="標楷體" w:hAnsi="標楷體" w:hint="eastAsia"/>
        </w:rPr>
        <w:t>本</w:t>
      </w:r>
      <w:r w:rsidR="008428B1">
        <w:rPr>
          <w:rFonts w:ascii="標楷體" w:eastAsia="標楷體" w:hAnsi="標楷體" w:hint="eastAsia"/>
        </w:rPr>
        <w:t>鄉</w:t>
      </w:r>
      <w:r w:rsidRPr="0000289A">
        <w:rPr>
          <w:rFonts w:ascii="標楷體" w:eastAsia="標楷體" w:hAnsi="標楷體" w:hint="eastAsia"/>
        </w:rPr>
        <w:t>1</w:t>
      </w:r>
      <w:r w:rsidR="008428B1">
        <w:rPr>
          <w:rFonts w:ascii="標楷體" w:eastAsia="標楷體" w:hAnsi="標楷體" w:hint="eastAsia"/>
        </w:rPr>
        <w:t>1</w:t>
      </w:r>
      <w:r w:rsidR="00504EFF">
        <w:rPr>
          <w:rFonts w:ascii="標楷體" w:eastAsia="標楷體" w:hAnsi="標楷體" w:hint="eastAsia"/>
        </w:rPr>
        <w:t>4</w:t>
      </w:r>
      <w:r w:rsidRPr="0000289A">
        <w:rPr>
          <w:rFonts w:ascii="標楷體" w:eastAsia="標楷體" w:hAnsi="標楷體" w:hint="eastAsia"/>
        </w:rPr>
        <w:t>年底老化指數為</w:t>
      </w:r>
      <w:r w:rsidR="000B0357">
        <w:rPr>
          <w:rFonts w:ascii="標楷體" w:eastAsia="標楷體" w:hAnsi="標楷體" w:hint="eastAsia"/>
        </w:rPr>
        <w:t>104</w:t>
      </w:r>
      <w:r w:rsidR="00504EFF">
        <w:rPr>
          <w:rFonts w:ascii="標楷體" w:eastAsia="標楷體" w:hAnsi="標楷體" w:hint="eastAsia"/>
        </w:rPr>
        <w:t>.</w:t>
      </w:r>
      <w:r w:rsidR="000B0357">
        <w:rPr>
          <w:rFonts w:ascii="標楷體" w:eastAsia="標楷體" w:hAnsi="標楷體" w:hint="eastAsia"/>
        </w:rPr>
        <w:t>31</w:t>
      </w:r>
      <w:r w:rsidRPr="0000289A">
        <w:rPr>
          <w:rFonts w:ascii="標楷體" w:eastAsia="標楷體" w:hAnsi="標楷體" w:hint="eastAsia"/>
        </w:rPr>
        <w:t>%，與</w:t>
      </w:r>
      <w:r w:rsidR="008428B1">
        <w:rPr>
          <w:rFonts w:ascii="標楷體" w:eastAsia="標楷體" w:hAnsi="標楷體" w:hint="eastAsia"/>
        </w:rPr>
        <w:t>1</w:t>
      </w:r>
      <w:r w:rsidR="009079D9">
        <w:rPr>
          <w:rFonts w:ascii="標楷體" w:eastAsia="標楷體" w:hAnsi="標楷體" w:hint="eastAsia"/>
        </w:rPr>
        <w:t>1</w:t>
      </w:r>
      <w:r w:rsidR="00504EFF">
        <w:rPr>
          <w:rFonts w:ascii="標楷體" w:eastAsia="標楷體" w:hAnsi="標楷體" w:hint="eastAsia"/>
        </w:rPr>
        <w:t>3</w:t>
      </w:r>
      <w:r w:rsidR="008428B1">
        <w:rPr>
          <w:rFonts w:ascii="標楷體" w:eastAsia="標楷體" w:hAnsi="標楷體" w:hint="eastAsia"/>
        </w:rPr>
        <w:t>年</w:t>
      </w:r>
      <w:r w:rsidRPr="0000289A">
        <w:rPr>
          <w:rFonts w:ascii="標楷體" w:eastAsia="標楷體" w:hAnsi="標楷體" w:hint="eastAsia"/>
        </w:rPr>
        <w:t>底相較增加</w:t>
      </w:r>
      <w:r w:rsidR="000B0357">
        <w:rPr>
          <w:rFonts w:ascii="標楷體" w:eastAsia="標楷體" w:hAnsi="標楷體" w:hint="eastAsia"/>
        </w:rPr>
        <w:t>6</w:t>
      </w:r>
      <w:r w:rsidR="009079D9">
        <w:rPr>
          <w:rFonts w:ascii="標楷體" w:eastAsia="標楷體" w:hAnsi="標楷體" w:hint="eastAsia"/>
        </w:rPr>
        <w:t>.</w:t>
      </w:r>
      <w:r w:rsidR="000B0357">
        <w:rPr>
          <w:rFonts w:ascii="標楷體" w:eastAsia="標楷體" w:hAnsi="標楷體" w:hint="eastAsia"/>
        </w:rPr>
        <w:t>86</w:t>
      </w:r>
      <w:r w:rsidR="009079D9">
        <w:rPr>
          <w:rFonts w:ascii="標楷體" w:eastAsia="標楷體" w:hAnsi="標楷體" w:hint="eastAsia"/>
        </w:rPr>
        <w:t>個</w:t>
      </w:r>
      <w:r w:rsidR="009079D9" w:rsidRPr="0000289A">
        <w:rPr>
          <w:rFonts w:ascii="標楷體" w:eastAsia="標楷體" w:hAnsi="標楷體" w:hint="eastAsia"/>
        </w:rPr>
        <w:t>百分點</w:t>
      </w:r>
      <w:r w:rsidRPr="0000289A">
        <w:rPr>
          <w:rFonts w:ascii="標楷體" w:eastAsia="標楷體" w:hAnsi="標楷體" w:hint="eastAsia"/>
        </w:rPr>
        <w:t>；與</w:t>
      </w:r>
      <w:r w:rsidR="009079D9">
        <w:rPr>
          <w:rFonts w:ascii="標楷體" w:eastAsia="標楷體" w:hAnsi="標楷體" w:hint="eastAsia"/>
        </w:rPr>
        <w:t>1</w:t>
      </w:r>
      <w:r w:rsidR="00504EFF">
        <w:rPr>
          <w:rFonts w:ascii="標楷體" w:eastAsia="標楷體" w:hAnsi="標楷體" w:hint="eastAsia"/>
        </w:rPr>
        <w:t>1</w:t>
      </w:r>
      <w:r w:rsidR="00D11ECC">
        <w:rPr>
          <w:rFonts w:ascii="標楷體" w:eastAsia="標楷體" w:hAnsi="標楷體" w:hint="eastAsia"/>
        </w:rPr>
        <w:t>0</w:t>
      </w:r>
      <w:r w:rsidRPr="0000289A">
        <w:rPr>
          <w:rFonts w:ascii="標楷體" w:eastAsia="標楷體" w:hAnsi="標楷體" w:hint="eastAsia"/>
        </w:rPr>
        <w:t>年底相較則增加</w:t>
      </w:r>
      <w:r w:rsidR="000B0357">
        <w:rPr>
          <w:rFonts w:ascii="標楷體" w:eastAsia="標楷體" w:hAnsi="標楷體" w:hint="eastAsia"/>
        </w:rPr>
        <w:t>2</w:t>
      </w:r>
      <w:r w:rsidR="00766671">
        <w:rPr>
          <w:rFonts w:ascii="標楷體" w:eastAsia="標楷體" w:hAnsi="標楷體" w:hint="eastAsia"/>
        </w:rPr>
        <w:t>6</w:t>
      </w:r>
      <w:r w:rsidRPr="0000289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43</w:t>
      </w:r>
      <w:r w:rsidR="009079D9">
        <w:rPr>
          <w:rFonts w:ascii="標楷體" w:eastAsia="標楷體" w:hAnsi="標楷體" w:hint="eastAsia"/>
        </w:rPr>
        <w:t>個</w:t>
      </w:r>
      <w:r w:rsidRPr="0000289A">
        <w:rPr>
          <w:rFonts w:ascii="標楷體" w:eastAsia="標楷體" w:hAnsi="標楷體" w:hint="eastAsia"/>
        </w:rPr>
        <w:t>百分點。</w:t>
      </w:r>
    </w:p>
    <w:p w14:paraId="4EDACFEF" w14:textId="2CEDF23C" w:rsidR="0008714B" w:rsidRPr="0000289A" w:rsidRDefault="0008714B" w:rsidP="00246DCA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00289A">
        <w:rPr>
          <w:rFonts w:ascii="標楷體" w:eastAsia="標楷體" w:hAnsi="標楷體" w:hint="eastAsia"/>
          <w:b/>
          <w:bCs/>
        </w:rPr>
        <w:t>扶養比</w:t>
      </w:r>
    </w:p>
    <w:p w14:paraId="6BC19781" w14:textId="42039F5B" w:rsidR="0008714B" w:rsidRPr="00190358" w:rsidRDefault="003713D2" w:rsidP="003713D2">
      <w:pPr>
        <w:pStyle w:val="a9"/>
        <w:rPr>
          <w:rFonts w:ascii="標楷體" w:eastAsia="標楷體" w:hAnsi="標楷體"/>
        </w:rPr>
      </w:pPr>
      <w:r w:rsidRPr="00190358">
        <w:rPr>
          <w:rFonts w:ascii="標楷體" w:eastAsia="標楷體" w:hAnsi="標楷體" w:hint="eastAsia"/>
        </w:rPr>
        <w:t>本鄉11</w:t>
      </w:r>
      <w:r w:rsidR="008E252D">
        <w:rPr>
          <w:rFonts w:ascii="標楷體" w:eastAsia="標楷體" w:hAnsi="標楷體" w:hint="eastAsia"/>
        </w:rPr>
        <w:t>4</w:t>
      </w:r>
      <w:r w:rsidRPr="00190358">
        <w:rPr>
          <w:rFonts w:ascii="標楷體" w:eastAsia="標楷體" w:hAnsi="標楷體" w:hint="eastAsia"/>
        </w:rPr>
        <w:t>年底扶養比為</w:t>
      </w:r>
      <w:r w:rsidR="006B234A">
        <w:rPr>
          <w:rFonts w:ascii="標楷體" w:eastAsia="標楷體" w:hAnsi="標楷體" w:hint="eastAsia"/>
        </w:rPr>
        <w:t>3</w:t>
      </w:r>
      <w:r w:rsidR="00D11ECC">
        <w:rPr>
          <w:rFonts w:ascii="標楷體" w:eastAsia="標楷體" w:hAnsi="標楷體" w:hint="eastAsia"/>
        </w:rPr>
        <w:t>9.58</w:t>
      </w:r>
      <w:r w:rsidRPr="00190358">
        <w:rPr>
          <w:rFonts w:ascii="標楷體" w:eastAsia="標楷體" w:hAnsi="標楷體" w:hint="eastAsia"/>
        </w:rPr>
        <w:t>%，即指每一百</w:t>
      </w:r>
      <w:proofErr w:type="gramStart"/>
      <w:r w:rsidRPr="00190358">
        <w:rPr>
          <w:rFonts w:ascii="標楷體" w:eastAsia="標楷體" w:hAnsi="標楷體" w:hint="eastAsia"/>
        </w:rPr>
        <w:t>個</w:t>
      </w:r>
      <w:proofErr w:type="gramEnd"/>
      <w:r w:rsidRPr="00190358">
        <w:rPr>
          <w:rFonts w:ascii="標楷體" w:eastAsia="標楷體" w:hAnsi="標楷體" w:hint="eastAsia"/>
        </w:rPr>
        <w:t>有工作能力的青壯年人口應扶養</w:t>
      </w:r>
      <w:r w:rsidR="00D11ECC">
        <w:rPr>
          <w:rFonts w:ascii="標楷體" w:eastAsia="標楷體" w:hAnsi="標楷體" w:hint="eastAsia"/>
        </w:rPr>
        <w:t>39.58</w:t>
      </w:r>
      <w:r w:rsidRPr="00190358">
        <w:rPr>
          <w:rFonts w:ascii="標楷體" w:eastAsia="標楷體" w:hAnsi="標楷體" w:hint="eastAsia"/>
        </w:rPr>
        <w:t>個幼年及老年依賴人口。若與</w:t>
      </w:r>
      <w:r w:rsidR="00190358" w:rsidRPr="00190358">
        <w:rPr>
          <w:rFonts w:ascii="標楷體" w:eastAsia="標楷體" w:hAnsi="標楷體" w:hint="eastAsia"/>
        </w:rPr>
        <w:t>11</w:t>
      </w:r>
      <w:r w:rsidR="008E252D">
        <w:rPr>
          <w:rFonts w:ascii="標楷體" w:eastAsia="標楷體" w:hAnsi="標楷體" w:hint="eastAsia"/>
        </w:rPr>
        <w:t>3</w:t>
      </w:r>
      <w:r w:rsidR="00190358" w:rsidRPr="00190358">
        <w:rPr>
          <w:rFonts w:ascii="標楷體" w:eastAsia="標楷體" w:hAnsi="標楷體" w:hint="eastAsia"/>
        </w:rPr>
        <w:t>年</w:t>
      </w:r>
      <w:r w:rsidRPr="00190358">
        <w:rPr>
          <w:rFonts w:ascii="標楷體" w:eastAsia="標楷體" w:hAnsi="標楷體" w:hint="eastAsia"/>
        </w:rPr>
        <w:t>底相較</w:t>
      </w:r>
      <w:r w:rsidR="00147ED1">
        <w:rPr>
          <w:rFonts w:ascii="標楷體" w:eastAsia="標楷體" w:hAnsi="標楷體" w:hint="eastAsia"/>
        </w:rPr>
        <w:t>增加</w:t>
      </w:r>
      <w:r w:rsidR="00D11ECC">
        <w:rPr>
          <w:rFonts w:ascii="標楷體" w:eastAsia="標楷體" w:hAnsi="標楷體" w:hint="eastAsia"/>
        </w:rPr>
        <w:t>2</w:t>
      </w:r>
      <w:r w:rsidRPr="00190358">
        <w:rPr>
          <w:rFonts w:ascii="標楷體" w:eastAsia="標楷體" w:hAnsi="標楷體" w:hint="eastAsia"/>
        </w:rPr>
        <w:t>.</w:t>
      </w:r>
      <w:r w:rsidR="00147ED1">
        <w:rPr>
          <w:rFonts w:ascii="標楷體" w:eastAsia="標楷體" w:hAnsi="標楷體" w:hint="eastAsia"/>
        </w:rPr>
        <w:t>10</w:t>
      </w:r>
      <w:r w:rsidR="00190358" w:rsidRPr="00190358">
        <w:rPr>
          <w:rFonts w:ascii="標楷體" w:eastAsia="標楷體" w:hAnsi="標楷體" w:hint="eastAsia"/>
        </w:rPr>
        <w:t>個百分點</w:t>
      </w:r>
      <w:r w:rsidRPr="00190358">
        <w:rPr>
          <w:rFonts w:ascii="標楷體" w:eastAsia="標楷體" w:hAnsi="標楷體" w:hint="eastAsia"/>
        </w:rPr>
        <w:t>；與</w:t>
      </w:r>
      <w:r w:rsidR="00190358" w:rsidRPr="00190358">
        <w:rPr>
          <w:rFonts w:ascii="標楷體" w:eastAsia="標楷體" w:hAnsi="標楷體" w:hint="eastAsia"/>
        </w:rPr>
        <w:t>1</w:t>
      </w:r>
      <w:r w:rsidR="008E252D">
        <w:rPr>
          <w:rFonts w:ascii="標楷體" w:eastAsia="標楷體" w:hAnsi="標楷體" w:hint="eastAsia"/>
        </w:rPr>
        <w:t>1</w:t>
      </w:r>
      <w:r w:rsidR="00766671">
        <w:rPr>
          <w:rFonts w:ascii="標楷體" w:eastAsia="標楷體" w:hAnsi="標楷體" w:hint="eastAsia"/>
        </w:rPr>
        <w:t>0</w:t>
      </w:r>
      <w:r w:rsidR="00190358" w:rsidRPr="00190358">
        <w:rPr>
          <w:rFonts w:ascii="標楷體" w:eastAsia="標楷體" w:hAnsi="標楷體" w:hint="eastAsia"/>
        </w:rPr>
        <w:t>年</w:t>
      </w:r>
      <w:r w:rsidRPr="00190358">
        <w:rPr>
          <w:rFonts w:ascii="標楷體" w:eastAsia="標楷體" w:hAnsi="標楷體" w:hint="eastAsia"/>
        </w:rPr>
        <w:t>底相較則增加</w:t>
      </w:r>
      <w:r w:rsidR="00766671">
        <w:rPr>
          <w:rFonts w:ascii="標楷體" w:eastAsia="標楷體" w:hAnsi="標楷體" w:hint="eastAsia"/>
        </w:rPr>
        <w:t>4</w:t>
      </w:r>
      <w:r w:rsidRPr="00190358">
        <w:rPr>
          <w:rFonts w:ascii="標楷體" w:eastAsia="標楷體" w:hAnsi="標楷體" w:hint="eastAsia"/>
        </w:rPr>
        <w:t>.</w:t>
      </w:r>
      <w:r w:rsidR="00766671">
        <w:rPr>
          <w:rFonts w:ascii="標楷體" w:eastAsia="標楷體" w:hAnsi="標楷體" w:hint="eastAsia"/>
        </w:rPr>
        <w:t>33</w:t>
      </w:r>
      <w:r w:rsidR="00190358" w:rsidRPr="00190358">
        <w:rPr>
          <w:rFonts w:ascii="標楷體" w:eastAsia="標楷體" w:hAnsi="標楷體" w:hint="eastAsia"/>
        </w:rPr>
        <w:t>個</w:t>
      </w:r>
      <w:r w:rsidRPr="00190358">
        <w:rPr>
          <w:rFonts w:ascii="標楷體" w:eastAsia="標楷體" w:hAnsi="標楷體" w:hint="eastAsia"/>
        </w:rPr>
        <w:t>百分點。</w:t>
      </w:r>
    </w:p>
    <w:p w14:paraId="4CFB9CF7" w14:textId="412BCC72" w:rsidR="0008714B" w:rsidRPr="00CE4E0D" w:rsidRDefault="0000289A" w:rsidP="00246DCA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CE4E0D">
        <w:rPr>
          <w:rFonts w:ascii="標楷體" w:eastAsia="標楷體" w:hAnsi="標楷體" w:hint="eastAsia"/>
          <w:b/>
          <w:bCs/>
        </w:rPr>
        <w:t>扶老比</w:t>
      </w:r>
      <w:r w:rsidR="00CE4E0D" w:rsidRPr="00CE4E0D">
        <w:rPr>
          <w:rFonts w:ascii="標楷體" w:eastAsia="標楷體" w:hAnsi="標楷體" w:hint="eastAsia"/>
          <w:b/>
          <w:bCs/>
        </w:rPr>
        <w:t>(老年人口依賴比)</w:t>
      </w:r>
    </w:p>
    <w:p w14:paraId="16552F5F" w14:textId="77FD9A7E" w:rsidR="0008714B" w:rsidRPr="0000289A" w:rsidRDefault="0000289A" w:rsidP="0000289A">
      <w:pPr>
        <w:pStyle w:val="a9"/>
        <w:rPr>
          <w:rFonts w:ascii="標楷體" w:eastAsia="標楷體" w:hAnsi="標楷體"/>
        </w:rPr>
      </w:pPr>
      <w:r w:rsidRPr="0000289A">
        <w:rPr>
          <w:rFonts w:ascii="標楷體" w:eastAsia="標楷體" w:hAnsi="標楷體" w:hint="eastAsia"/>
        </w:rPr>
        <w:t>本</w:t>
      </w:r>
      <w:r w:rsidR="00B97F65">
        <w:rPr>
          <w:rFonts w:ascii="標楷體" w:eastAsia="標楷體" w:hAnsi="標楷體" w:hint="eastAsia"/>
        </w:rPr>
        <w:t>鄉</w:t>
      </w:r>
      <w:r w:rsidRPr="0000289A">
        <w:rPr>
          <w:rFonts w:ascii="標楷體" w:eastAsia="標楷體" w:hAnsi="標楷體" w:hint="eastAsia"/>
        </w:rPr>
        <w:t>1</w:t>
      </w:r>
      <w:r w:rsidR="00B97F65">
        <w:rPr>
          <w:rFonts w:ascii="標楷體" w:eastAsia="標楷體" w:hAnsi="標楷體" w:hint="eastAsia"/>
        </w:rPr>
        <w:t>1</w:t>
      </w:r>
      <w:r w:rsidR="0077388A">
        <w:rPr>
          <w:rFonts w:ascii="標楷體" w:eastAsia="標楷體" w:hAnsi="標楷體" w:hint="eastAsia"/>
        </w:rPr>
        <w:t>4</w:t>
      </w:r>
      <w:r w:rsidRPr="0000289A">
        <w:rPr>
          <w:rFonts w:ascii="標楷體" w:eastAsia="標楷體" w:hAnsi="標楷體" w:hint="eastAsia"/>
        </w:rPr>
        <w:t>年底老年人口依賴比率</w:t>
      </w:r>
      <w:r w:rsidR="00D11ECC">
        <w:rPr>
          <w:rFonts w:ascii="標楷體" w:eastAsia="標楷體" w:hAnsi="標楷體" w:hint="eastAsia"/>
        </w:rPr>
        <w:t>20</w:t>
      </w:r>
      <w:r w:rsidR="0077388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20</w:t>
      </w:r>
      <w:r w:rsidRPr="0000289A">
        <w:rPr>
          <w:rFonts w:ascii="標楷體" w:eastAsia="標楷體" w:hAnsi="標楷體" w:hint="eastAsia"/>
        </w:rPr>
        <w:t>%，與</w:t>
      </w:r>
      <w:r w:rsidR="0061337E">
        <w:rPr>
          <w:rFonts w:ascii="標楷體" w:eastAsia="標楷體" w:hAnsi="標楷體" w:hint="eastAsia"/>
        </w:rPr>
        <w:t>11</w:t>
      </w:r>
      <w:r w:rsidR="0077388A">
        <w:rPr>
          <w:rFonts w:ascii="標楷體" w:eastAsia="標楷體" w:hAnsi="標楷體" w:hint="eastAsia"/>
        </w:rPr>
        <w:t>3</w:t>
      </w:r>
      <w:r w:rsidR="0061337E">
        <w:rPr>
          <w:rFonts w:ascii="標楷體" w:eastAsia="標楷體" w:hAnsi="標楷體" w:hint="eastAsia"/>
        </w:rPr>
        <w:t>年</w:t>
      </w:r>
      <w:r w:rsidRPr="0000289A">
        <w:rPr>
          <w:rFonts w:ascii="標楷體" w:eastAsia="標楷體" w:hAnsi="標楷體" w:hint="eastAsia"/>
        </w:rPr>
        <w:t>底相較</w:t>
      </w:r>
      <w:r w:rsidR="00D11ECC">
        <w:rPr>
          <w:rFonts w:ascii="標楷體" w:eastAsia="標楷體" w:hAnsi="標楷體" w:hint="eastAsia"/>
        </w:rPr>
        <w:t>增加1</w:t>
      </w:r>
      <w:r w:rsidRPr="0000289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71</w:t>
      </w:r>
      <w:r w:rsidR="0061337E">
        <w:rPr>
          <w:rFonts w:ascii="標楷體" w:eastAsia="標楷體" w:hAnsi="標楷體" w:hint="eastAsia"/>
        </w:rPr>
        <w:t>個</w:t>
      </w:r>
      <w:r w:rsidR="0061337E" w:rsidRPr="0000289A">
        <w:rPr>
          <w:rFonts w:ascii="標楷體" w:eastAsia="標楷體" w:hAnsi="標楷體" w:hint="eastAsia"/>
        </w:rPr>
        <w:t>百分點</w:t>
      </w:r>
      <w:r w:rsidRPr="0000289A">
        <w:rPr>
          <w:rFonts w:ascii="標楷體" w:eastAsia="標楷體" w:hAnsi="標楷體" w:hint="eastAsia"/>
        </w:rPr>
        <w:t>；與</w:t>
      </w:r>
      <w:r w:rsidR="0061337E">
        <w:rPr>
          <w:rFonts w:ascii="標楷體" w:eastAsia="標楷體" w:hAnsi="標楷體" w:hint="eastAsia"/>
        </w:rPr>
        <w:t>1</w:t>
      </w:r>
      <w:r w:rsidR="0077388A">
        <w:rPr>
          <w:rFonts w:ascii="標楷體" w:eastAsia="標楷體" w:hAnsi="標楷體" w:hint="eastAsia"/>
        </w:rPr>
        <w:t>1</w:t>
      </w:r>
      <w:r w:rsidR="00766671">
        <w:rPr>
          <w:rFonts w:ascii="標楷體" w:eastAsia="標楷體" w:hAnsi="標楷體" w:hint="eastAsia"/>
        </w:rPr>
        <w:t>0</w:t>
      </w:r>
      <w:r w:rsidRPr="0000289A">
        <w:rPr>
          <w:rFonts w:ascii="標楷體" w:eastAsia="標楷體" w:hAnsi="標楷體" w:hint="eastAsia"/>
        </w:rPr>
        <w:t>年底相較則增加</w:t>
      </w:r>
      <w:r w:rsidR="00D11ECC">
        <w:rPr>
          <w:rFonts w:ascii="標楷體" w:eastAsia="標楷體" w:hAnsi="標楷體" w:hint="eastAsia"/>
        </w:rPr>
        <w:t>5</w:t>
      </w:r>
      <w:r w:rsidR="0077388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06</w:t>
      </w:r>
      <w:r w:rsidR="0061337E">
        <w:rPr>
          <w:rFonts w:ascii="標楷體" w:eastAsia="標楷體" w:hAnsi="標楷體" w:hint="eastAsia"/>
        </w:rPr>
        <w:t>個</w:t>
      </w:r>
      <w:r w:rsidRPr="0000289A">
        <w:rPr>
          <w:rFonts w:ascii="標楷體" w:eastAsia="標楷體" w:hAnsi="標楷體" w:hint="eastAsia"/>
        </w:rPr>
        <w:t>百分點。</w:t>
      </w:r>
    </w:p>
    <w:p w14:paraId="07B6D33B" w14:textId="10C72357" w:rsidR="0008714B" w:rsidRPr="00CE4E0D" w:rsidRDefault="0000289A" w:rsidP="00CE4E0D">
      <w:pPr>
        <w:pStyle w:val="a9"/>
        <w:numPr>
          <w:ilvl w:val="0"/>
          <w:numId w:val="1"/>
        </w:numPr>
        <w:rPr>
          <w:rFonts w:ascii="標楷體" w:eastAsia="標楷體" w:hAnsi="標楷體"/>
          <w:b/>
          <w:bCs/>
        </w:rPr>
      </w:pPr>
      <w:proofErr w:type="gramStart"/>
      <w:r w:rsidRPr="0000289A">
        <w:rPr>
          <w:rFonts w:ascii="標楷體" w:eastAsia="標楷體" w:hAnsi="標楷體" w:hint="eastAsia"/>
          <w:b/>
          <w:bCs/>
        </w:rPr>
        <w:t>扶幼比</w:t>
      </w:r>
      <w:proofErr w:type="gramEnd"/>
      <w:r w:rsidR="00CE4E0D" w:rsidRPr="00CE4E0D">
        <w:rPr>
          <w:rFonts w:ascii="標楷體" w:eastAsia="標楷體" w:hAnsi="標楷體" w:hint="eastAsia"/>
          <w:b/>
          <w:bCs/>
        </w:rPr>
        <w:t>(幼年人口依賴比)</w:t>
      </w:r>
    </w:p>
    <w:p w14:paraId="71FB5524" w14:textId="7E6EDF0A" w:rsidR="0008714B" w:rsidRPr="0000289A" w:rsidRDefault="0000289A" w:rsidP="0008714B">
      <w:pPr>
        <w:pStyle w:val="a9"/>
        <w:rPr>
          <w:rFonts w:ascii="標楷體" w:eastAsia="標楷體" w:hAnsi="標楷體"/>
        </w:rPr>
      </w:pPr>
      <w:r w:rsidRPr="0000289A">
        <w:rPr>
          <w:rFonts w:ascii="標楷體" w:eastAsia="標楷體" w:hAnsi="標楷體" w:hint="eastAsia"/>
        </w:rPr>
        <w:t>本</w:t>
      </w:r>
      <w:r w:rsidR="0061337E">
        <w:rPr>
          <w:rFonts w:ascii="標楷體" w:eastAsia="標楷體" w:hAnsi="標楷體" w:hint="eastAsia"/>
        </w:rPr>
        <w:t>鄉</w:t>
      </w:r>
      <w:r w:rsidRPr="0000289A">
        <w:rPr>
          <w:rFonts w:ascii="標楷體" w:eastAsia="標楷體" w:hAnsi="標楷體" w:hint="eastAsia"/>
        </w:rPr>
        <w:t>1</w:t>
      </w:r>
      <w:r w:rsidR="0061337E">
        <w:rPr>
          <w:rFonts w:ascii="標楷體" w:eastAsia="標楷體" w:hAnsi="標楷體" w:hint="eastAsia"/>
        </w:rPr>
        <w:t>1</w:t>
      </w:r>
      <w:r w:rsidR="0077388A">
        <w:rPr>
          <w:rFonts w:ascii="標楷體" w:eastAsia="標楷體" w:hAnsi="標楷體" w:hint="eastAsia"/>
        </w:rPr>
        <w:t>4</w:t>
      </w:r>
      <w:r w:rsidRPr="0000289A">
        <w:rPr>
          <w:rFonts w:ascii="標楷體" w:eastAsia="標楷體" w:hAnsi="標楷體" w:hint="eastAsia"/>
        </w:rPr>
        <w:t>年底幼年人口依賴比率</w:t>
      </w:r>
      <w:r w:rsidR="00D11ECC">
        <w:rPr>
          <w:rFonts w:ascii="標楷體" w:eastAsia="標楷體" w:hAnsi="標楷體" w:hint="eastAsia"/>
        </w:rPr>
        <w:t>19</w:t>
      </w:r>
      <w:r w:rsidRPr="0000289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37</w:t>
      </w:r>
      <w:r w:rsidRPr="0000289A">
        <w:rPr>
          <w:rFonts w:ascii="標楷體" w:eastAsia="標楷體" w:hAnsi="標楷體" w:hint="eastAsia"/>
        </w:rPr>
        <w:t>%，若與</w:t>
      </w:r>
      <w:r w:rsidR="0061337E">
        <w:rPr>
          <w:rFonts w:ascii="標楷體" w:eastAsia="標楷體" w:hAnsi="標楷體" w:hint="eastAsia"/>
        </w:rPr>
        <w:t>11</w:t>
      </w:r>
      <w:r w:rsidR="0077388A">
        <w:rPr>
          <w:rFonts w:ascii="標楷體" w:eastAsia="標楷體" w:hAnsi="標楷體" w:hint="eastAsia"/>
        </w:rPr>
        <w:t>3</w:t>
      </w:r>
      <w:r w:rsidR="0061337E">
        <w:rPr>
          <w:rFonts w:ascii="標楷體" w:eastAsia="標楷體" w:hAnsi="標楷體" w:hint="eastAsia"/>
        </w:rPr>
        <w:t>年</w:t>
      </w:r>
      <w:r w:rsidRPr="0000289A">
        <w:rPr>
          <w:rFonts w:ascii="標楷體" w:eastAsia="標楷體" w:hAnsi="標楷體" w:hint="eastAsia"/>
        </w:rPr>
        <w:t>底相較</w:t>
      </w:r>
      <w:r w:rsidR="00D11ECC">
        <w:rPr>
          <w:rFonts w:ascii="標楷體" w:eastAsia="標楷體" w:hAnsi="標楷體" w:hint="eastAsia"/>
        </w:rPr>
        <w:t>增加0</w:t>
      </w:r>
      <w:r w:rsidRPr="0000289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39</w:t>
      </w:r>
      <w:r w:rsidR="0061337E">
        <w:rPr>
          <w:rFonts w:ascii="標楷體" w:eastAsia="標楷體" w:hAnsi="標楷體" w:hint="eastAsia"/>
        </w:rPr>
        <w:t>個百分點</w:t>
      </w:r>
      <w:r w:rsidRPr="0000289A">
        <w:rPr>
          <w:rFonts w:ascii="標楷體" w:eastAsia="標楷體" w:hAnsi="標楷體" w:hint="eastAsia"/>
        </w:rPr>
        <w:t>；與</w:t>
      </w:r>
      <w:r w:rsidR="0061337E">
        <w:rPr>
          <w:rFonts w:ascii="標楷體" w:eastAsia="標楷體" w:hAnsi="標楷體" w:hint="eastAsia"/>
        </w:rPr>
        <w:t>1</w:t>
      </w:r>
      <w:r w:rsidR="0077388A">
        <w:rPr>
          <w:rFonts w:ascii="標楷體" w:eastAsia="標楷體" w:hAnsi="標楷體" w:hint="eastAsia"/>
        </w:rPr>
        <w:t>1</w:t>
      </w:r>
      <w:r w:rsidR="00766671">
        <w:rPr>
          <w:rFonts w:ascii="標楷體" w:eastAsia="標楷體" w:hAnsi="標楷體" w:hint="eastAsia"/>
        </w:rPr>
        <w:t>0</w:t>
      </w:r>
      <w:r w:rsidR="0061337E">
        <w:rPr>
          <w:rFonts w:ascii="標楷體" w:eastAsia="標楷體" w:hAnsi="標楷體" w:hint="eastAsia"/>
        </w:rPr>
        <w:t>年</w:t>
      </w:r>
      <w:r w:rsidRPr="0000289A">
        <w:rPr>
          <w:rFonts w:ascii="標楷體" w:eastAsia="標楷體" w:hAnsi="標楷體" w:hint="eastAsia"/>
        </w:rPr>
        <w:t>底相較則減少</w:t>
      </w:r>
      <w:r w:rsidR="00766671">
        <w:rPr>
          <w:rFonts w:ascii="標楷體" w:eastAsia="標楷體" w:hAnsi="標楷體" w:hint="eastAsia"/>
        </w:rPr>
        <w:t>0</w:t>
      </w:r>
      <w:r w:rsidR="0077388A">
        <w:rPr>
          <w:rFonts w:ascii="標楷體" w:eastAsia="標楷體" w:hAnsi="標楷體" w:hint="eastAsia"/>
        </w:rPr>
        <w:t>.</w:t>
      </w:r>
      <w:r w:rsidR="00D11ECC">
        <w:rPr>
          <w:rFonts w:ascii="標楷體" w:eastAsia="標楷體" w:hAnsi="標楷體" w:hint="eastAsia"/>
        </w:rPr>
        <w:t>06</w:t>
      </w:r>
      <w:r w:rsidR="0061337E">
        <w:rPr>
          <w:rFonts w:ascii="標楷體" w:eastAsia="標楷體" w:hAnsi="標楷體" w:hint="eastAsia"/>
        </w:rPr>
        <w:t>個</w:t>
      </w:r>
      <w:r w:rsidRPr="0000289A">
        <w:rPr>
          <w:rFonts w:ascii="標楷體" w:eastAsia="標楷體" w:hAnsi="標楷體" w:hint="eastAsia"/>
        </w:rPr>
        <w:t>百分點。</w:t>
      </w:r>
    </w:p>
    <w:tbl>
      <w:tblPr>
        <w:tblW w:w="9544" w:type="dxa"/>
        <w:tblInd w:w="-7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4"/>
      </w:tblGrid>
      <w:tr w:rsidR="009F54D1" w:rsidRPr="008143A6" w14:paraId="531AE48C" w14:textId="77777777" w:rsidTr="00B14746">
        <w:trPr>
          <w:trHeight w:val="468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EC857" w14:textId="0CB61CA7" w:rsidR="0015322A" w:rsidRDefault="00182D32" w:rsidP="00DF6A62">
            <w:pPr>
              <w:widowControl/>
              <w:ind w:rightChars="-111" w:right="-266" w:hanging="1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6A89759" wp14:editId="5F5995F7">
                  <wp:extent cx="2926080" cy="2524125"/>
                  <wp:effectExtent l="0" t="0" r="7620" b="9525"/>
                  <wp:docPr id="526436634" name="圖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FE2A8C-E957-ABC3-0B32-1BB34E7EA1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 w:rsidR="00EE1AD7">
              <w:rPr>
                <w:noProof/>
                <w14:ligatures w14:val="standardContextual"/>
              </w:rPr>
              <w:t xml:space="preserve"> </w:t>
            </w:r>
            <w:r w:rsidR="008330CC">
              <w:rPr>
                <w:noProof/>
                <w14:ligatures w14:val="standardContextual"/>
              </w:rPr>
              <w:drawing>
                <wp:inline distT="0" distB="0" distL="0" distR="0" wp14:anchorId="4175EDC9" wp14:editId="0DE9A4BD">
                  <wp:extent cx="3151990" cy="2533650"/>
                  <wp:effectExtent l="0" t="0" r="10795" b="0"/>
                  <wp:docPr id="1953025119" name="圖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0908BE-66C0-CA04-6B93-A9698F5FBA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31EC5B4D" w14:textId="326D29EB" w:rsidR="0015322A" w:rsidRPr="00324394" w:rsidRDefault="00324394" w:rsidP="0023053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3243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圖表來源: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如</w:t>
            </w:r>
            <w:r w:rsidRPr="003243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111年至114年金峰鄉人口年齡概況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</w:t>
            </w:r>
          </w:p>
          <w:p w14:paraId="7CF160C8" w14:textId="18B07F9A" w:rsidR="009F54D1" w:rsidRPr="008143A6" w:rsidRDefault="009F54D1" w:rsidP="008127F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1</w:t>
            </w:r>
            <w:r w:rsidR="00530309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B035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年至</w:t>
            </w:r>
            <w:r w:rsidR="00955DCA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530309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 w:rsidR="000B035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金峰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鄉</w:t>
            </w: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人口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年齡</w:t>
            </w: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概況</w:t>
            </w:r>
          </w:p>
        </w:tc>
      </w:tr>
      <w:tr w:rsidR="009F54D1" w:rsidRPr="008143A6" w14:paraId="3312A46C" w14:textId="77777777" w:rsidTr="00B14746">
        <w:trPr>
          <w:trHeight w:val="324"/>
        </w:trPr>
        <w:tc>
          <w:tcPr>
            <w:tcW w:w="95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BEAD7E" w14:textId="77777777" w:rsidR="009F54D1" w:rsidRPr="008143A6" w:rsidRDefault="009F54D1" w:rsidP="008127FC">
            <w:pPr>
              <w:widowControl/>
              <w:jc w:val="righ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8"/>
                <w:szCs w:val="18"/>
              </w:rPr>
            </w:pPr>
            <w:r w:rsidRPr="008143A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單位：人、％</w:t>
            </w:r>
          </w:p>
        </w:tc>
      </w:tr>
      <w:tr w:rsidR="009F54D1" w:rsidRPr="008143A6" w14:paraId="094B69CB" w14:textId="77777777" w:rsidTr="00B14746">
        <w:trPr>
          <w:trHeight w:val="324"/>
        </w:trPr>
        <w:tc>
          <w:tcPr>
            <w:tcW w:w="9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755CEE" w14:textId="77777777" w:rsidR="00B14746" w:rsidRPr="00B14746" w:rsidRDefault="00B14746" w:rsidP="00B147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hAnsi="Times New Roman" w:cs="Times New Roman"/>
                <w:kern w:val="0"/>
                <w:sz w:val="2"/>
                <w:szCs w:val="2"/>
                <w14:ligatures w14:val="standardContextual"/>
              </w:rPr>
            </w:pPr>
          </w:p>
          <w:tbl>
            <w:tblPr>
              <w:tblW w:w="0" w:type="auto"/>
              <w:tblInd w:w="3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"/>
              <w:gridCol w:w="763"/>
              <w:gridCol w:w="714"/>
              <w:gridCol w:w="982"/>
              <w:gridCol w:w="924"/>
              <w:gridCol w:w="1025"/>
              <w:gridCol w:w="937"/>
              <w:gridCol w:w="892"/>
              <w:gridCol w:w="885"/>
              <w:gridCol w:w="837"/>
            </w:tblGrid>
            <w:tr w:rsidR="00B14746" w:rsidRPr="00B14746" w14:paraId="062EAFF7" w14:textId="77777777" w:rsidTr="00A07CA5">
              <w:trPr>
                <w:trHeight w:val="593"/>
              </w:trPr>
              <w:tc>
                <w:tcPr>
                  <w:tcW w:w="1494" w:type="dxa"/>
                  <w:vMerge w:val="restart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7E7AD98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21"/>
                    <w:ind w:left="56" w:right="38"/>
                    <w:jc w:val="center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2"/>
                      <w14:ligatures w14:val="standardContextual"/>
                    </w:rPr>
                  </w:pPr>
                  <w:bookmarkStart w:id="0" w:name="工作表1_(2)"/>
                  <w:bookmarkEnd w:id="0"/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2"/>
                      <w14:ligatures w14:val="standardContextual"/>
                    </w:rPr>
                    <w:t>人口數</w:t>
                  </w:r>
                </w:p>
                <w:p w14:paraId="49F7B2F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 w:val="22"/>
                      <w14:ligatures w14:val="standardContextual"/>
                    </w:rPr>
                  </w:pPr>
                </w:p>
                <w:p w14:paraId="3E9953B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ind w:left="56" w:right="38"/>
                    <w:jc w:val="center"/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2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2"/>
                      <w14:ligatures w14:val="standardContextual"/>
                    </w:rPr>
                    <w:t>年份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1B2D973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3F0E8C2B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208"/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  <w:t>合計</w:t>
                  </w:r>
                </w:p>
              </w:tc>
              <w:tc>
                <w:tcPr>
                  <w:tcW w:w="2620" w:type="dxa"/>
                  <w:gridSpan w:val="3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2C24252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83"/>
                    <w:ind w:left="997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總人口數(1)</w:t>
                  </w:r>
                </w:p>
              </w:tc>
              <w:tc>
                <w:tcPr>
                  <w:tcW w:w="1025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01B18F8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7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13DCD3E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164" w:right="15" w:hanging="154"/>
                    <w:rPr>
                      <w:rFonts w:ascii="新細明體" w:eastAsia="新細明體" w:hAnsi="Times New Roman" w:cs="新細明體"/>
                      <w:spacing w:val="-10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老年人口比</w:t>
                  </w:r>
                  <w:r w:rsidRPr="00B14746">
                    <w:rPr>
                      <w:rFonts w:ascii="新細明體" w:eastAsia="新細明體" w:hAnsi="Times New Roman" w:cs="新細明體"/>
                      <w:spacing w:val="-10"/>
                      <w:kern w:val="0"/>
                      <w:sz w:val="20"/>
                      <w:szCs w:val="20"/>
                      <w14:ligatures w14:val="standardContextual"/>
                    </w:rPr>
                    <w:t>率(4)/(1)</w:t>
                  </w:r>
                </w:p>
              </w:tc>
              <w:tc>
                <w:tcPr>
                  <w:tcW w:w="937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19BA7AA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7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21FF029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215" w:right="54" w:hanging="154"/>
                    <w:rPr>
                      <w:rFonts w:ascii="新細明體" w:eastAsia="新細明體" w:hAnsi="Times New Roman" w:cs="新細明體"/>
                      <w:spacing w:val="-2"/>
                      <w:w w:val="90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 xml:space="preserve">老化指數 </w:t>
                  </w:r>
                  <w:r w:rsidRPr="00B14746">
                    <w:rPr>
                      <w:rFonts w:ascii="新細明體" w:eastAsia="新細明體" w:hAnsi="Times New Roman" w:cs="新細明體"/>
                      <w:spacing w:val="-2"/>
                      <w:w w:val="90"/>
                      <w:kern w:val="0"/>
                      <w:sz w:val="20"/>
                      <w:szCs w:val="20"/>
                      <w14:ligatures w14:val="standardContextual"/>
                    </w:rPr>
                    <w:t>(4)/(2)</w:t>
                  </w:r>
                </w:p>
              </w:tc>
              <w:tc>
                <w:tcPr>
                  <w:tcW w:w="892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4F138372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7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3AA67A6A" w14:textId="438B4E11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78" w:right="70" w:firstLine="98"/>
                    <w:rPr>
                      <w:rFonts w:ascii="新細明體" w:eastAsia="新細明體" w:hAnsi="Times New Roman" w:cs="新細明體"/>
                      <w:spacing w:val="-65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 xml:space="preserve">扶養比 </w:t>
                  </w:r>
                  <w:r w:rsidRPr="00B14746">
                    <w:rPr>
                      <w:rFonts w:ascii="新細明體" w:eastAsia="新細明體" w:hAnsi="Times New Roman" w:cs="新細明體"/>
                      <w:kern w:val="0"/>
                      <w:sz w:val="20"/>
                      <w:szCs w:val="20"/>
                      <w14:ligatures w14:val="standardContextual"/>
                    </w:rPr>
                    <w:t>(2+4)/</w:t>
                  </w:r>
                  <w:r w:rsidR="00A07CA5">
                    <w:rPr>
                      <w:rFonts w:ascii="新細明體" w:eastAsia="新細明體" w:hAnsi="Times New Roman" w:cs="新細明體" w:hint="eastAsia"/>
                      <w:kern w:val="0"/>
                      <w:sz w:val="20"/>
                      <w:szCs w:val="20"/>
                      <w14:ligatures w14:val="standardContextual"/>
                    </w:rPr>
                    <w:t>(3)</w:t>
                  </w:r>
                </w:p>
              </w:tc>
              <w:tc>
                <w:tcPr>
                  <w:tcW w:w="885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1FB311B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7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217BCF1E" w14:textId="77777777" w:rsid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155" w:right="94" w:hanging="56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 xml:space="preserve">扶老比 </w:t>
                  </w:r>
                </w:p>
                <w:p w14:paraId="33BB982F" w14:textId="03FE719F" w:rsidR="00A07CA5" w:rsidRPr="00A07CA5" w:rsidRDefault="00A07CA5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155" w:right="94" w:hanging="56"/>
                    <w:rPr>
                      <w:rFonts w:ascii="新細明體" w:eastAsia="新細明體" w:hAnsi="Times New Roman" w:cs="新細明體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A07CA5">
                    <w:rPr>
                      <w:rFonts w:ascii="新細明體" w:eastAsia="新細明體" w:hAnsi="Times New Roman" w:cs="新細明體" w:hint="eastAsia"/>
                      <w:kern w:val="0"/>
                      <w:sz w:val="20"/>
                      <w:szCs w:val="20"/>
                      <w14:ligatures w14:val="standardContextual"/>
                    </w:rPr>
                    <w:t>(4)</w:t>
                  </w:r>
                  <w:proofErr w:type="gramStart"/>
                  <w:r>
                    <w:rPr>
                      <w:rFonts w:ascii="新細明體" w:eastAsia="新細明體" w:hAnsi="Times New Roman" w:cs="新細明體" w:hint="eastAsia"/>
                      <w:kern w:val="0"/>
                      <w:sz w:val="20"/>
                      <w:szCs w:val="20"/>
                      <w14:ligatures w14:val="standardContextual"/>
                    </w:rPr>
                    <w:t>/</w:t>
                  </w:r>
                  <w:r w:rsidRPr="00A07CA5">
                    <w:rPr>
                      <w:rFonts w:ascii="新細明體" w:eastAsia="新細明體" w:hAnsi="Times New Roman" w:cs="新細明體" w:hint="eastAsia"/>
                      <w:kern w:val="0"/>
                      <w:sz w:val="20"/>
                      <w:szCs w:val="20"/>
                      <w14:ligatures w14:val="standardContextual"/>
                    </w:rPr>
                    <w:t>(</w:t>
                  </w:r>
                  <w:proofErr w:type="gramEnd"/>
                  <w:r w:rsidRPr="00A07CA5">
                    <w:rPr>
                      <w:rFonts w:ascii="新細明體" w:eastAsia="新細明體" w:hAnsi="Times New Roman" w:cs="新細明體" w:hint="eastAsia"/>
                      <w:kern w:val="0"/>
                      <w:sz w:val="20"/>
                      <w:szCs w:val="20"/>
                      <w14:ligatures w14:val="standardContextual"/>
                    </w:rPr>
                    <w:t>3)</w:t>
                  </w:r>
                </w:p>
              </w:tc>
              <w:tc>
                <w:tcPr>
                  <w:tcW w:w="837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  <w:shd w:val="clear" w:color="auto" w:fill="92CDDC"/>
                </w:tcPr>
                <w:p w14:paraId="3ECA22D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7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  <w14:ligatures w14:val="standardContextual"/>
                    </w:rPr>
                  </w:pPr>
                </w:p>
                <w:p w14:paraId="6BA7247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ind w:left="163" w:right="126" w:hanging="56"/>
                    <w:rPr>
                      <w:rFonts w:ascii="新細明體" w:eastAsia="新細明體" w:hAnsi="Times New Roman" w:cs="新細明體"/>
                      <w:spacing w:val="-2"/>
                      <w:w w:val="75"/>
                      <w:kern w:val="0"/>
                      <w:sz w:val="20"/>
                      <w:szCs w:val="20"/>
                      <w14:ligatures w14:val="standardContextual"/>
                    </w:rPr>
                  </w:pPr>
                  <w:proofErr w:type="gramStart"/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扶幼比</w:t>
                  </w:r>
                  <w:proofErr w:type="gramEnd"/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 xml:space="preserve"> </w:t>
                  </w:r>
                  <w:r w:rsidRPr="00A07CA5">
                    <w:rPr>
                      <w:rFonts w:ascii="新細明體" w:eastAsia="新細明體" w:hAnsi="Times New Roman" w:cs="新細明體"/>
                      <w:kern w:val="0"/>
                      <w:sz w:val="20"/>
                      <w:szCs w:val="20"/>
                      <w14:ligatures w14:val="standardContextual"/>
                    </w:rPr>
                    <w:t>(2)/(3)</w:t>
                  </w:r>
                </w:p>
              </w:tc>
            </w:tr>
            <w:tr w:rsidR="00B14746" w:rsidRPr="00B14746" w14:paraId="5FDB82F0" w14:textId="77777777" w:rsidTr="00A07CA5">
              <w:trPr>
                <w:trHeight w:val="605"/>
              </w:trPr>
              <w:tc>
                <w:tcPr>
                  <w:tcW w:w="1494" w:type="dxa"/>
                  <w:vMerge/>
                  <w:tcBorders>
                    <w:top w:val="nil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48215C3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42DA85E3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544F373F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2" w:lineRule="exact"/>
                    <w:ind w:left="69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8"/>
                      <w:szCs w:val="18"/>
                      <w14:ligatures w14:val="standardContextual"/>
                    </w:rPr>
                    <w:t>幼年人</w:t>
                  </w:r>
                </w:p>
                <w:p w14:paraId="7E07474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30" w:lineRule="atLeast"/>
                    <w:ind w:left="119" w:right="66" w:hanging="56"/>
                    <w:rPr>
                      <w:rFonts w:ascii="新細明體" w:eastAsia="新細明體" w:hAnsi="Times New Roman" w:cs="新細明體"/>
                      <w:spacing w:val="-12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16"/>
                      <w:kern w:val="0"/>
                      <w:sz w:val="18"/>
                      <w:szCs w:val="18"/>
                      <w14:ligatures w14:val="standardContextual"/>
                    </w:rPr>
                    <w:t>口(0-14</w:t>
                  </w:r>
                  <w:r w:rsidRPr="00B14746">
                    <w:rPr>
                      <w:rFonts w:ascii="新細明體" w:eastAsia="新細明體" w:hAnsi="Times New Roman" w:cs="新細明體"/>
                      <w:spacing w:val="-12"/>
                      <w:kern w:val="0"/>
                      <w:sz w:val="18"/>
                      <w:szCs w:val="18"/>
                      <w14:ligatures w14:val="standardContextual"/>
                    </w:rPr>
                    <w:t>歲)(2)</w:t>
                  </w:r>
                </w:p>
              </w:tc>
              <w:tc>
                <w:tcPr>
                  <w:tcW w:w="9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78471F8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2" w:lineRule="exact"/>
                    <w:ind w:left="5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  <w:t>工作年齡人</w:t>
                  </w:r>
                </w:p>
                <w:p w14:paraId="5B914DB1" w14:textId="4AF3A0E4" w:rsidR="00B14746" w:rsidRPr="00B14746" w:rsidRDefault="00B14746" w:rsidP="00A07CA5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30" w:lineRule="atLeast"/>
                    <w:ind w:right="167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  <w:t>口(15-</w:t>
                  </w:r>
                  <w:r w:rsidR="00A07CA5">
                    <w:rPr>
                      <w:rFonts w:ascii="新細明體" w:eastAsia="新細明體" w:hAnsi="Times New Roman" w:cs="新細明體" w:hint="eastAsia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  <w:t>64</w:t>
                  </w: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8"/>
                      <w:szCs w:val="18"/>
                      <w14:ligatures w14:val="standardContextual"/>
                    </w:rPr>
                    <w:t>歲)(3)</w:t>
                  </w:r>
                </w:p>
              </w:tc>
              <w:tc>
                <w:tcPr>
                  <w:tcW w:w="924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705E5C6F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2" w:lineRule="exact"/>
                    <w:ind w:left="92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8"/>
                      <w:szCs w:val="18"/>
                      <w14:ligatures w14:val="standardContextual"/>
                    </w:rPr>
                    <w:t>老年人口</w:t>
                  </w:r>
                </w:p>
                <w:p w14:paraId="6F0D060F" w14:textId="68C616EF" w:rsidR="00B14746" w:rsidRPr="00A07CA5" w:rsidRDefault="00B14746" w:rsidP="00A07CA5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30" w:lineRule="atLeast"/>
                    <w:ind w:left="90" w:right="162" w:hangingChars="50" w:hanging="90"/>
                    <w:rPr>
                      <w:rFonts w:ascii="新細明體" w:eastAsia="新細明體" w:hAnsi="Times New Roman" w:cs="新細明體"/>
                      <w:kern w:val="0"/>
                      <w:sz w:val="18"/>
                      <w:szCs w:val="18"/>
                      <w14:ligatures w14:val="standardContextual"/>
                    </w:rPr>
                  </w:pPr>
                  <w:r w:rsidRPr="00A07CA5">
                    <w:rPr>
                      <w:rFonts w:ascii="新細明體" w:eastAsia="新細明體" w:hAnsi="Times New Roman" w:cs="新細明體"/>
                      <w:kern w:val="0"/>
                      <w:sz w:val="18"/>
                      <w:szCs w:val="18"/>
                      <w14:ligatures w14:val="standardContextual"/>
                    </w:rPr>
                    <w:t>(65歲</w:t>
                  </w:r>
                  <w:r w:rsidR="00A07CA5">
                    <w:rPr>
                      <w:rFonts w:ascii="新細明體" w:eastAsia="新細明體" w:hAnsi="Times New Roman" w:cs="新細明體"/>
                      <w:kern w:val="0"/>
                      <w:sz w:val="18"/>
                      <w:szCs w:val="18"/>
                      <w14:ligatures w14:val="standardContextual"/>
                    </w:rPr>
                    <w:t>以</w:t>
                  </w:r>
                  <w:r w:rsidRPr="00A07CA5">
                    <w:rPr>
                      <w:rFonts w:ascii="新細明體" w:eastAsia="新細明體" w:hAnsi="Times New Roman" w:cs="新細明體"/>
                      <w:kern w:val="0"/>
                      <w:sz w:val="18"/>
                      <w:szCs w:val="18"/>
                      <w14:ligatures w14:val="standardContextual"/>
                    </w:rPr>
                    <w:t>上)(4)</w:t>
                  </w:r>
                </w:p>
              </w:tc>
              <w:tc>
                <w:tcPr>
                  <w:tcW w:w="1025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61AE517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7778A20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892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69ED48F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885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92CDDC"/>
                </w:tcPr>
                <w:p w14:paraId="4F1575A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  <w:tc>
                <w:tcPr>
                  <w:tcW w:w="837" w:type="dxa"/>
                  <w:vMerge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  <w:shd w:val="clear" w:color="auto" w:fill="92CDDC"/>
                </w:tcPr>
                <w:p w14:paraId="054FC23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/>
                    <w:rPr>
                      <w:rFonts w:ascii="Times New Roman" w:hAnsi="Times New Roman" w:cs="Times New Roman"/>
                      <w:kern w:val="0"/>
                      <w:sz w:val="2"/>
                      <w:szCs w:val="2"/>
                      <w14:ligatures w14:val="standardContextual"/>
                    </w:rPr>
                  </w:pPr>
                </w:p>
              </w:tc>
            </w:tr>
            <w:tr w:rsidR="00B14746" w:rsidRPr="00B14746" w14:paraId="2DCA70AF" w14:textId="77777777" w:rsidTr="00A07CA5">
              <w:trPr>
                <w:trHeight w:val="231"/>
              </w:trPr>
              <w:tc>
                <w:tcPr>
                  <w:tcW w:w="1494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single" w:sz="18" w:space="0" w:color="000000"/>
                  </w:tcBorders>
                  <w:shd w:val="clear" w:color="auto" w:fill="EBF0DE"/>
                </w:tcPr>
                <w:p w14:paraId="033B16CB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left="68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110年底</w:t>
                  </w:r>
                </w:p>
              </w:tc>
              <w:tc>
                <w:tcPr>
                  <w:tcW w:w="763" w:type="dxa"/>
                  <w:tcBorders>
                    <w:top w:val="single" w:sz="18" w:space="0" w:color="000000"/>
                    <w:left w:val="single" w:sz="18" w:space="0" w:color="000000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0CE628E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4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3,663</w:t>
                  </w:r>
                </w:p>
              </w:tc>
              <w:tc>
                <w:tcPr>
                  <w:tcW w:w="714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74BC513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31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529</w:t>
                  </w:r>
                </w:p>
              </w:tc>
              <w:tc>
                <w:tcPr>
                  <w:tcW w:w="982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7784319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3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2,722</w:t>
                  </w:r>
                </w:p>
              </w:tc>
              <w:tc>
                <w:tcPr>
                  <w:tcW w:w="924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256E51C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40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412</w:t>
                  </w:r>
                </w:p>
              </w:tc>
              <w:tc>
                <w:tcPr>
                  <w:tcW w:w="1025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4431D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11.25</w:t>
                  </w:r>
                </w:p>
              </w:tc>
              <w:tc>
                <w:tcPr>
                  <w:tcW w:w="937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739945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77.88</w:t>
                  </w:r>
                </w:p>
              </w:tc>
              <w:tc>
                <w:tcPr>
                  <w:tcW w:w="892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6FCE27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34.57</w:t>
                  </w:r>
                </w:p>
              </w:tc>
              <w:tc>
                <w:tcPr>
                  <w:tcW w:w="885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E89AC2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15.14</w:t>
                  </w:r>
                </w:p>
              </w:tc>
              <w:tc>
                <w:tcPr>
                  <w:tcW w:w="837" w:type="dxa"/>
                  <w:tcBorders>
                    <w:top w:val="single" w:sz="18" w:space="0" w:color="000000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29F213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11" w:lineRule="exact"/>
                    <w:ind w:right="95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19.43</w:t>
                  </w:r>
                </w:p>
              </w:tc>
            </w:tr>
            <w:tr w:rsidR="00B14746" w:rsidRPr="00B14746" w14:paraId="55C32828" w14:textId="77777777" w:rsidTr="00A07CA5">
              <w:trPr>
                <w:trHeight w:val="311"/>
              </w:trPr>
              <w:tc>
                <w:tcPr>
                  <w:tcW w:w="14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single" w:sz="18" w:space="0" w:color="000000"/>
                  </w:tcBorders>
                  <w:shd w:val="clear" w:color="auto" w:fill="EBF0DE"/>
                </w:tcPr>
                <w:p w14:paraId="4A51AF6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left="68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111年底</w:t>
                  </w:r>
                </w:p>
              </w:tc>
              <w:tc>
                <w:tcPr>
                  <w:tcW w:w="763" w:type="dxa"/>
                  <w:tcBorders>
                    <w:top w:val="none" w:sz="6" w:space="0" w:color="auto"/>
                    <w:left w:val="single" w:sz="18" w:space="0" w:color="000000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3AC324B7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4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3,713</w:t>
                  </w:r>
                </w:p>
              </w:tc>
              <w:tc>
                <w:tcPr>
                  <w:tcW w:w="71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6B644497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536</w:t>
                  </w:r>
                </w:p>
              </w:tc>
              <w:tc>
                <w:tcPr>
                  <w:tcW w:w="98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00A832F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2,751</w:t>
                  </w:r>
                </w:p>
              </w:tc>
              <w:tc>
                <w:tcPr>
                  <w:tcW w:w="92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4FB80CF7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40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426</w:t>
                  </w:r>
                </w:p>
              </w:tc>
              <w:tc>
                <w:tcPr>
                  <w:tcW w:w="102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2D6346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11.47</w:t>
                  </w:r>
                </w:p>
              </w:tc>
              <w:tc>
                <w:tcPr>
                  <w:tcW w:w="9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EA51C1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79.48</w:t>
                  </w:r>
                </w:p>
              </w:tc>
              <w:tc>
                <w:tcPr>
                  <w:tcW w:w="89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F33CC4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34.97</w:t>
                  </w:r>
                </w:p>
              </w:tc>
              <w:tc>
                <w:tcPr>
                  <w:tcW w:w="88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13016BB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15.49</w:t>
                  </w:r>
                </w:p>
              </w:tc>
              <w:tc>
                <w:tcPr>
                  <w:tcW w:w="8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CE4EF7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5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19.48</w:t>
                  </w:r>
                </w:p>
              </w:tc>
            </w:tr>
            <w:tr w:rsidR="00B14746" w:rsidRPr="00B14746" w14:paraId="03CE809A" w14:textId="77777777" w:rsidTr="00A07CA5">
              <w:trPr>
                <w:trHeight w:val="311"/>
              </w:trPr>
              <w:tc>
                <w:tcPr>
                  <w:tcW w:w="14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single" w:sz="18" w:space="0" w:color="000000"/>
                  </w:tcBorders>
                  <w:shd w:val="clear" w:color="auto" w:fill="EBF0DE"/>
                </w:tcPr>
                <w:p w14:paraId="3AE85967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left="69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112年底</w:t>
                  </w:r>
                </w:p>
              </w:tc>
              <w:tc>
                <w:tcPr>
                  <w:tcW w:w="763" w:type="dxa"/>
                  <w:tcBorders>
                    <w:top w:val="none" w:sz="6" w:space="0" w:color="auto"/>
                    <w:left w:val="single" w:sz="18" w:space="0" w:color="000000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7EBA9A3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4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3,732</w:t>
                  </w:r>
                </w:p>
              </w:tc>
              <w:tc>
                <w:tcPr>
                  <w:tcW w:w="71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57BAE2A2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535</w:t>
                  </w:r>
                </w:p>
              </w:tc>
              <w:tc>
                <w:tcPr>
                  <w:tcW w:w="98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3795329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2,737</w:t>
                  </w:r>
                </w:p>
              </w:tc>
              <w:tc>
                <w:tcPr>
                  <w:tcW w:w="92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71C2F7F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39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460</w:t>
                  </w:r>
                </w:p>
              </w:tc>
              <w:tc>
                <w:tcPr>
                  <w:tcW w:w="102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FAEA2A7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12.33</w:t>
                  </w:r>
                </w:p>
              </w:tc>
              <w:tc>
                <w:tcPr>
                  <w:tcW w:w="9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9A2D33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2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85.98</w:t>
                  </w:r>
                </w:p>
              </w:tc>
              <w:tc>
                <w:tcPr>
                  <w:tcW w:w="89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8E743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36.35</w:t>
                  </w:r>
                </w:p>
              </w:tc>
              <w:tc>
                <w:tcPr>
                  <w:tcW w:w="88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20D76D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16.81</w:t>
                  </w:r>
                </w:p>
              </w:tc>
              <w:tc>
                <w:tcPr>
                  <w:tcW w:w="8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995D30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 w:line="256" w:lineRule="exact"/>
                    <w:ind w:right="9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19.55</w:t>
                  </w:r>
                </w:p>
              </w:tc>
            </w:tr>
            <w:tr w:rsidR="00B14746" w:rsidRPr="00B14746" w14:paraId="360951CF" w14:textId="77777777" w:rsidTr="00A07CA5">
              <w:trPr>
                <w:trHeight w:val="315"/>
              </w:trPr>
              <w:tc>
                <w:tcPr>
                  <w:tcW w:w="14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single" w:sz="18" w:space="0" w:color="000000"/>
                  </w:tcBorders>
                  <w:shd w:val="clear" w:color="auto" w:fill="EBF0DE"/>
                </w:tcPr>
                <w:p w14:paraId="2428568F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left="70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113年底</w:t>
                  </w:r>
                </w:p>
              </w:tc>
              <w:tc>
                <w:tcPr>
                  <w:tcW w:w="763" w:type="dxa"/>
                  <w:tcBorders>
                    <w:top w:val="none" w:sz="6" w:space="0" w:color="auto"/>
                    <w:left w:val="single" w:sz="18" w:space="0" w:color="000000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3A8D71C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39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3,687</w:t>
                  </w:r>
                </w:p>
              </w:tc>
              <w:tc>
                <w:tcPr>
                  <w:tcW w:w="71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5F52EA9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509</w:t>
                  </w:r>
                </w:p>
              </w:tc>
              <w:tc>
                <w:tcPr>
                  <w:tcW w:w="98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0AFE49A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30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2,682</w:t>
                  </w:r>
                </w:p>
              </w:tc>
              <w:tc>
                <w:tcPr>
                  <w:tcW w:w="92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5D9F0"/>
                </w:tcPr>
                <w:p w14:paraId="585D026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39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496</w:t>
                  </w:r>
                </w:p>
              </w:tc>
              <w:tc>
                <w:tcPr>
                  <w:tcW w:w="102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3322F1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13.45</w:t>
                  </w:r>
                </w:p>
              </w:tc>
              <w:tc>
                <w:tcPr>
                  <w:tcW w:w="9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74560F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97.45</w:t>
                  </w:r>
                </w:p>
              </w:tc>
              <w:tc>
                <w:tcPr>
                  <w:tcW w:w="89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BA6CFBB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37.47</w:t>
                  </w:r>
                </w:p>
              </w:tc>
              <w:tc>
                <w:tcPr>
                  <w:tcW w:w="88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97C3983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18.49</w:t>
                  </w:r>
                </w:p>
              </w:tc>
              <w:tc>
                <w:tcPr>
                  <w:tcW w:w="83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DB724B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5"/>
                    <w:ind w:right="9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18.98</w:t>
                  </w:r>
                </w:p>
              </w:tc>
            </w:tr>
            <w:tr w:rsidR="00B14746" w:rsidRPr="00B14746" w14:paraId="0F80C625" w14:textId="77777777" w:rsidTr="00A07CA5">
              <w:trPr>
                <w:trHeight w:val="276"/>
              </w:trPr>
              <w:tc>
                <w:tcPr>
                  <w:tcW w:w="1494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single" w:sz="18" w:space="0" w:color="000000"/>
                  </w:tcBorders>
                  <w:shd w:val="clear" w:color="auto" w:fill="EBF0DE"/>
                </w:tcPr>
                <w:p w14:paraId="1E94424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left="71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114年底</w:t>
                  </w:r>
                </w:p>
              </w:tc>
              <w:tc>
                <w:tcPr>
                  <w:tcW w:w="763" w:type="dxa"/>
                  <w:tcBorders>
                    <w:top w:val="none" w:sz="6" w:space="0" w:color="auto"/>
                    <w:left w:val="single" w:sz="18" w:space="0" w:color="000000"/>
                    <w:bottom w:val="double" w:sz="2" w:space="0" w:color="000000"/>
                    <w:right w:val="none" w:sz="6" w:space="0" w:color="auto"/>
                  </w:tcBorders>
                  <w:shd w:val="clear" w:color="auto" w:fill="C5D9F0"/>
                </w:tcPr>
                <w:p w14:paraId="38C03E1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39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3,682</w:t>
                  </w:r>
                </w:p>
              </w:tc>
              <w:tc>
                <w:tcPr>
                  <w:tcW w:w="714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  <w:shd w:val="clear" w:color="auto" w:fill="C5D9F0"/>
                </w:tcPr>
                <w:p w14:paraId="421BDCF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29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511</w:t>
                  </w:r>
                </w:p>
              </w:tc>
              <w:tc>
                <w:tcPr>
                  <w:tcW w:w="982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  <w:shd w:val="clear" w:color="auto" w:fill="C5D9F0"/>
                </w:tcPr>
                <w:p w14:paraId="41F7CD7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29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2,638</w:t>
                  </w:r>
                </w:p>
              </w:tc>
              <w:tc>
                <w:tcPr>
                  <w:tcW w:w="924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  <w:shd w:val="clear" w:color="auto" w:fill="C5D9F0"/>
                </w:tcPr>
                <w:p w14:paraId="5A910AE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39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533</w:t>
                  </w:r>
                </w:p>
              </w:tc>
              <w:tc>
                <w:tcPr>
                  <w:tcW w:w="1025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095BB86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14.48</w:t>
                  </w:r>
                </w:p>
              </w:tc>
              <w:tc>
                <w:tcPr>
                  <w:tcW w:w="937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1EBF012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104.31</w:t>
                  </w:r>
                </w:p>
              </w:tc>
              <w:tc>
                <w:tcPr>
                  <w:tcW w:w="892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209BB03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39.58</w:t>
                  </w:r>
                </w:p>
              </w:tc>
              <w:tc>
                <w:tcPr>
                  <w:tcW w:w="885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0FC4550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91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20.20</w:t>
                  </w:r>
                </w:p>
              </w:tc>
              <w:tc>
                <w:tcPr>
                  <w:tcW w:w="837" w:type="dxa"/>
                  <w:tcBorders>
                    <w:top w:val="none" w:sz="6" w:space="0" w:color="auto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79FD8FC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9" w:line="217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19.37</w:t>
                  </w:r>
                </w:p>
              </w:tc>
            </w:tr>
            <w:tr w:rsidR="00B14746" w:rsidRPr="00B14746" w14:paraId="106FAB77" w14:textId="77777777" w:rsidTr="00A07CA5">
              <w:trPr>
                <w:trHeight w:val="285"/>
              </w:trPr>
              <w:tc>
                <w:tcPr>
                  <w:tcW w:w="149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E3DFEB"/>
                </w:tcPr>
                <w:p w14:paraId="5A3E23A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58" w:line="207" w:lineRule="exact"/>
                    <w:ind w:left="67" w:right="38"/>
                    <w:jc w:val="center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6"/>
                      <w:szCs w:val="16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16"/>
                      <w:szCs w:val="16"/>
                      <w14:ligatures w14:val="standardContextual"/>
                    </w:rPr>
                    <w:t>與上年增減數(人)</w:t>
                  </w:r>
                </w:p>
              </w:tc>
              <w:tc>
                <w:tcPr>
                  <w:tcW w:w="763" w:type="dxa"/>
                  <w:tcBorders>
                    <w:top w:val="double" w:sz="2" w:space="0" w:color="000000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</w:tcPr>
                <w:p w14:paraId="1CE99515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  <w:t>-5</w:t>
                  </w:r>
                </w:p>
              </w:tc>
              <w:tc>
                <w:tcPr>
                  <w:tcW w:w="71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480905F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10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10"/>
                      <w:kern w:val="0"/>
                      <w:sz w:val="20"/>
                      <w:szCs w:val="20"/>
                      <w14:ligatures w14:val="standardContextual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1D35DB0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-44</w:t>
                  </w:r>
                </w:p>
              </w:tc>
              <w:tc>
                <w:tcPr>
                  <w:tcW w:w="92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362135C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  <w:t>37</w:t>
                  </w:r>
                </w:p>
              </w:tc>
              <w:tc>
                <w:tcPr>
                  <w:tcW w:w="1025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3319B62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1.02</w:t>
                  </w:r>
                </w:p>
              </w:tc>
              <w:tc>
                <w:tcPr>
                  <w:tcW w:w="937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C6E480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6.86</w:t>
                  </w:r>
                </w:p>
              </w:tc>
              <w:tc>
                <w:tcPr>
                  <w:tcW w:w="892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2DCE9F3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2.10</w:t>
                  </w:r>
                </w:p>
              </w:tc>
              <w:tc>
                <w:tcPr>
                  <w:tcW w:w="885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6ABEFD4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1.71</w:t>
                  </w:r>
                </w:p>
              </w:tc>
              <w:tc>
                <w:tcPr>
                  <w:tcW w:w="837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3C07C07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6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0.39</w:t>
                  </w:r>
                </w:p>
              </w:tc>
            </w:tr>
            <w:tr w:rsidR="00B14746" w:rsidRPr="00B14746" w14:paraId="1474656A" w14:textId="77777777" w:rsidTr="00A07CA5">
              <w:trPr>
                <w:trHeight w:val="273"/>
              </w:trPr>
              <w:tc>
                <w:tcPr>
                  <w:tcW w:w="1494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single" w:sz="18" w:space="0" w:color="000000"/>
                  </w:tcBorders>
                  <w:shd w:val="clear" w:color="auto" w:fill="E3DFEB"/>
                </w:tcPr>
                <w:p w14:paraId="2711AEF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1" w:line="193" w:lineRule="exact"/>
                    <w:ind w:right="100"/>
                    <w:jc w:val="center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  <w:t>與上年增減比率(％)</w:t>
                  </w:r>
                </w:p>
              </w:tc>
              <w:tc>
                <w:tcPr>
                  <w:tcW w:w="763" w:type="dxa"/>
                  <w:tcBorders>
                    <w:top w:val="single" w:sz="18" w:space="0" w:color="000000"/>
                    <w:left w:val="single" w:sz="18" w:space="0" w:color="000000"/>
                    <w:bottom w:val="double" w:sz="2" w:space="0" w:color="000000"/>
                    <w:right w:val="none" w:sz="6" w:space="0" w:color="auto"/>
                  </w:tcBorders>
                </w:tcPr>
                <w:p w14:paraId="6C726FE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-0.14</w:t>
                  </w:r>
                </w:p>
              </w:tc>
              <w:tc>
                <w:tcPr>
                  <w:tcW w:w="714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7D3AFA6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left="309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0.39</w:t>
                  </w:r>
                </w:p>
              </w:tc>
              <w:tc>
                <w:tcPr>
                  <w:tcW w:w="982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5AA44DF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-1.64</w:t>
                  </w:r>
                </w:p>
              </w:tc>
              <w:tc>
                <w:tcPr>
                  <w:tcW w:w="924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6C4F6713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7.46</w:t>
                  </w:r>
                </w:p>
              </w:tc>
              <w:tc>
                <w:tcPr>
                  <w:tcW w:w="1025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3D32312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7.61</w:t>
                  </w:r>
                </w:p>
              </w:tc>
              <w:tc>
                <w:tcPr>
                  <w:tcW w:w="937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49945259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7.04</w:t>
                  </w:r>
                </w:p>
              </w:tc>
              <w:tc>
                <w:tcPr>
                  <w:tcW w:w="892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5A280E7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5.61</w:t>
                  </w:r>
                </w:p>
              </w:tc>
              <w:tc>
                <w:tcPr>
                  <w:tcW w:w="885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4DC0389C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9.25</w:t>
                  </w:r>
                </w:p>
              </w:tc>
              <w:tc>
                <w:tcPr>
                  <w:tcW w:w="837" w:type="dxa"/>
                  <w:tcBorders>
                    <w:top w:val="single" w:sz="18" w:space="0" w:color="000000"/>
                    <w:left w:val="none" w:sz="6" w:space="0" w:color="auto"/>
                    <w:bottom w:val="double" w:sz="2" w:space="0" w:color="000000"/>
                    <w:right w:val="none" w:sz="6" w:space="0" w:color="auto"/>
                  </w:tcBorders>
                </w:tcPr>
                <w:p w14:paraId="62488DC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17" w:lineRule="exact"/>
                    <w:ind w:right="86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2.07</w:t>
                  </w:r>
                </w:p>
              </w:tc>
            </w:tr>
            <w:tr w:rsidR="00B14746" w:rsidRPr="00B14746" w14:paraId="3DEAFDF3" w14:textId="77777777" w:rsidTr="00A07CA5">
              <w:trPr>
                <w:trHeight w:val="285"/>
              </w:trPr>
              <w:tc>
                <w:tcPr>
                  <w:tcW w:w="149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E3DFEB"/>
                </w:tcPr>
                <w:p w14:paraId="50633D9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58" w:line="207" w:lineRule="exact"/>
                    <w:ind w:right="198"/>
                    <w:jc w:val="center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  <w:t>與110年增減數(人)</w:t>
                  </w:r>
                </w:p>
              </w:tc>
              <w:tc>
                <w:tcPr>
                  <w:tcW w:w="763" w:type="dxa"/>
                  <w:tcBorders>
                    <w:top w:val="double" w:sz="2" w:space="0" w:color="000000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</w:tcPr>
                <w:p w14:paraId="0A3FB363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6"/>
                      <w:kern w:val="0"/>
                      <w:sz w:val="20"/>
                      <w:szCs w:val="20"/>
                      <w14:ligatures w14:val="standardContextual"/>
                    </w:rPr>
                    <w:t>19</w:t>
                  </w:r>
                </w:p>
              </w:tc>
              <w:tc>
                <w:tcPr>
                  <w:tcW w:w="71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48D1A06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-18</w:t>
                  </w:r>
                </w:p>
              </w:tc>
              <w:tc>
                <w:tcPr>
                  <w:tcW w:w="982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2D03552D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-84</w:t>
                  </w:r>
                </w:p>
              </w:tc>
              <w:tc>
                <w:tcPr>
                  <w:tcW w:w="924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3E77D4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121</w:t>
                  </w:r>
                </w:p>
              </w:tc>
              <w:tc>
                <w:tcPr>
                  <w:tcW w:w="1025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12BF110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3.23</w:t>
                  </w:r>
                </w:p>
              </w:tc>
              <w:tc>
                <w:tcPr>
                  <w:tcW w:w="937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46FBE39F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26.42</w:t>
                  </w:r>
                </w:p>
              </w:tc>
              <w:tc>
                <w:tcPr>
                  <w:tcW w:w="892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4858348F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5.01</w:t>
                  </w:r>
                </w:p>
              </w:tc>
              <w:tc>
                <w:tcPr>
                  <w:tcW w:w="885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AE53E1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5.07</w:t>
                  </w:r>
                </w:p>
              </w:tc>
              <w:tc>
                <w:tcPr>
                  <w:tcW w:w="837" w:type="dxa"/>
                  <w:tcBorders>
                    <w:top w:val="double" w:sz="2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478B1680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9" w:lineRule="exact"/>
                    <w:ind w:right="86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-0.06</w:t>
                  </w:r>
                </w:p>
              </w:tc>
            </w:tr>
            <w:tr w:rsidR="00B14746" w:rsidRPr="00B14746" w14:paraId="0FCA3F69" w14:textId="77777777" w:rsidTr="00A07CA5">
              <w:trPr>
                <w:trHeight w:val="281"/>
              </w:trPr>
              <w:tc>
                <w:tcPr>
                  <w:tcW w:w="1494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E3DFEB"/>
                </w:tcPr>
                <w:p w14:paraId="7B1D17C2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1" w:line="200" w:lineRule="exact"/>
                    <w:ind w:right="38"/>
                    <w:jc w:val="center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16"/>
                      <w:szCs w:val="16"/>
                      <w14:ligatures w14:val="standardContextual"/>
                    </w:rPr>
                    <w:t>與110年增減比率(％)</w:t>
                  </w:r>
                </w:p>
              </w:tc>
              <w:tc>
                <w:tcPr>
                  <w:tcW w:w="763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</w:tcPr>
                <w:p w14:paraId="26256E6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93"/>
                    <w:jc w:val="right"/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4"/>
                      <w:kern w:val="0"/>
                      <w:sz w:val="20"/>
                      <w:szCs w:val="20"/>
                      <w14:ligatures w14:val="standardContextual"/>
                    </w:rPr>
                    <w:t>0.52</w:t>
                  </w:r>
                </w:p>
              </w:tc>
              <w:tc>
                <w:tcPr>
                  <w:tcW w:w="714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050A3CAB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left="247"/>
                    <w:rPr>
                      <w:rFonts w:ascii="新細明體" w:eastAsia="新細明體" w:hAnsi="Times New Roman" w:cs="新細明體"/>
                      <w:spacing w:val="-8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8"/>
                      <w:kern w:val="0"/>
                      <w:sz w:val="20"/>
                      <w:szCs w:val="20"/>
                      <w14:ligatures w14:val="standardContextual"/>
                    </w:rPr>
                    <w:t>-3.52</w:t>
                  </w:r>
                </w:p>
              </w:tc>
              <w:tc>
                <w:tcPr>
                  <w:tcW w:w="982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4C62344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-3.18</w:t>
                  </w:r>
                </w:p>
              </w:tc>
              <w:tc>
                <w:tcPr>
                  <w:tcW w:w="924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043DBEA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9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22.70</w:t>
                  </w:r>
                </w:p>
              </w:tc>
              <w:tc>
                <w:tcPr>
                  <w:tcW w:w="1025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65895B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22.30</w:t>
                  </w:r>
                </w:p>
              </w:tc>
              <w:tc>
                <w:tcPr>
                  <w:tcW w:w="937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3F749B7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4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25.33</w:t>
                  </w:r>
                </w:p>
              </w:tc>
              <w:tc>
                <w:tcPr>
                  <w:tcW w:w="892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777D2C86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12.65</w:t>
                  </w:r>
                </w:p>
              </w:tc>
              <w:tc>
                <w:tcPr>
                  <w:tcW w:w="885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1821FA08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3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25.09</w:t>
                  </w:r>
                </w:p>
              </w:tc>
              <w:tc>
                <w:tcPr>
                  <w:tcW w:w="837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none" w:sz="6" w:space="0" w:color="auto"/>
                  </w:tcBorders>
                </w:tcPr>
                <w:p w14:paraId="6A81C75E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7" w:line="224" w:lineRule="exact"/>
                    <w:ind w:right="86"/>
                    <w:jc w:val="right"/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</w:pPr>
                  <w:r w:rsidRPr="00B14746">
                    <w:rPr>
                      <w:rFonts w:ascii="新細明體" w:eastAsia="新細明體" w:hAnsi="Times New Roman" w:cs="新細明體"/>
                      <w:spacing w:val="-2"/>
                      <w:kern w:val="0"/>
                      <w:sz w:val="20"/>
                      <w:szCs w:val="20"/>
                      <w14:ligatures w14:val="standardContextual"/>
                    </w:rPr>
                    <w:t>-0.33</w:t>
                  </w:r>
                </w:p>
              </w:tc>
            </w:tr>
            <w:tr w:rsidR="00B14746" w:rsidRPr="00B14746" w14:paraId="60538681" w14:textId="77777777" w:rsidTr="00B94B16">
              <w:trPr>
                <w:trHeight w:val="281"/>
              </w:trPr>
              <w:tc>
                <w:tcPr>
                  <w:tcW w:w="1494" w:type="dxa"/>
                  <w:tcBorders>
                    <w:top w:val="single" w:sz="18" w:space="0" w:color="000000"/>
                    <w:left w:val="none" w:sz="6" w:space="0" w:color="auto"/>
                    <w:bottom w:val="single" w:sz="18" w:space="0" w:color="000000"/>
                    <w:right w:val="single" w:sz="18" w:space="0" w:color="000000"/>
                  </w:tcBorders>
                  <w:shd w:val="clear" w:color="auto" w:fill="E3DFEB"/>
                </w:tcPr>
                <w:p w14:paraId="5CEF65F3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  <w14:ligatures w14:val="standardContextual"/>
                    </w:rPr>
                  </w:pPr>
                </w:p>
              </w:tc>
              <w:tc>
                <w:tcPr>
                  <w:tcW w:w="7959" w:type="dxa"/>
                  <w:gridSpan w:val="9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one" w:sz="6" w:space="0" w:color="auto"/>
                  </w:tcBorders>
                </w:tcPr>
                <w:p w14:paraId="67270E11" w14:textId="77777777" w:rsidR="00B14746" w:rsidRPr="00B14746" w:rsidRDefault="00B14746" w:rsidP="00B14746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  <w14:ligatures w14:val="standardContextual"/>
                    </w:rPr>
                  </w:pPr>
                </w:p>
              </w:tc>
            </w:tr>
          </w:tbl>
          <w:p w14:paraId="78F27A51" w14:textId="77777777" w:rsidR="008330CC" w:rsidRPr="008143A6" w:rsidRDefault="008330CC" w:rsidP="008330C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F54D1" w:rsidRPr="008143A6" w14:paraId="30984A6E" w14:textId="77777777" w:rsidTr="00B14746">
        <w:trPr>
          <w:trHeight w:val="324"/>
        </w:trPr>
        <w:tc>
          <w:tcPr>
            <w:tcW w:w="954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97" w14:textId="77777777" w:rsidR="00324394" w:rsidRDefault="00324394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  <w:p w14:paraId="2D2647AC" w14:textId="463B3840" w:rsidR="009F54D1" w:rsidRPr="008143A6" w:rsidRDefault="009F54D1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備註：1.老年人口比率係指65歲以上老年人口占總人口比率。</w:t>
            </w:r>
          </w:p>
        </w:tc>
      </w:tr>
      <w:tr w:rsidR="009F54D1" w:rsidRPr="008143A6" w14:paraId="1BEA820B" w14:textId="77777777" w:rsidTr="00B14746">
        <w:trPr>
          <w:trHeight w:val="324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3999" w14:textId="77777777" w:rsidR="009F54D1" w:rsidRPr="008143A6" w:rsidRDefault="009F54D1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2.老化指數係指65歲以上人口數占0～14歲人口數之比率，亦即老年人口對幼年人口的比率。</w:t>
            </w:r>
          </w:p>
        </w:tc>
      </w:tr>
      <w:tr w:rsidR="009F54D1" w:rsidRPr="008143A6" w14:paraId="1E00FF79" w14:textId="77777777" w:rsidTr="00B14746">
        <w:trPr>
          <w:trHeight w:val="564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BA336" w14:textId="77777777" w:rsidR="009F54D1" w:rsidRPr="008143A6" w:rsidRDefault="009F54D1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3.扶養比係指依賴人口數(65歲以上人口數+0～14歲人口數)占15～64歲人口數之比率，亦即幼年</w:t>
            </w: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       人口及老年人口對工作年齡人口的比率。</w:t>
            </w:r>
          </w:p>
        </w:tc>
      </w:tr>
      <w:tr w:rsidR="009F54D1" w:rsidRPr="008143A6" w14:paraId="17726F8C" w14:textId="77777777" w:rsidTr="00B14746">
        <w:trPr>
          <w:trHeight w:val="612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588EB" w14:textId="77777777" w:rsidR="009F54D1" w:rsidRPr="008143A6" w:rsidRDefault="009F54D1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4.老年人口依賴比係指65歲以上人口數占15～64歲人口數之比率，亦即老年人口對工作年齡人</w:t>
            </w: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       口的比率。</w:t>
            </w:r>
          </w:p>
        </w:tc>
      </w:tr>
      <w:tr w:rsidR="009F54D1" w:rsidRPr="008143A6" w14:paraId="2E013A61" w14:textId="77777777" w:rsidTr="00B14746">
        <w:trPr>
          <w:trHeight w:val="588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7E439" w14:textId="77777777" w:rsidR="009F54D1" w:rsidRDefault="009F54D1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5.幼年人口依賴比係指0～14歲人口數占15～64歲人口數之比率，亦即幼年人口對工作年齡人口</w:t>
            </w:r>
            <w:r w:rsidRPr="008143A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       的比率。</w:t>
            </w:r>
          </w:p>
          <w:p w14:paraId="1C2E0EF9" w14:textId="78D3077D" w:rsidR="001A5FC6" w:rsidRPr="008143A6" w:rsidRDefault="001A5FC6" w:rsidP="008127F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      6.</w:t>
            </w:r>
            <w:r w:rsidR="00E154A8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總人口數</w:t>
            </w:r>
            <w:r w:rsidR="007502B5" w:rsidRPr="007502B5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資料來源：</w:t>
            </w:r>
            <w:r w:rsidR="000E156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太麻里</w:t>
            </w:r>
            <w:r w:rsidR="007502B5" w:rsidRPr="007502B5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鄉戶政事務所。</w:t>
            </w:r>
          </w:p>
        </w:tc>
      </w:tr>
    </w:tbl>
    <w:p w14:paraId="21F666F9" w14:textId="2B502A8E" w:rsidR="001A5FC6" w:rsidRDefault="001A5FC6"/>
    <w:p w14:paraId="4CBE0CB6" w14:textId="77777777" w:rsidR="00CE7E0D" w:rsidRPr="00CE7E0D" w:rsidRDefault="00CE7E0D" w:rsidP="00CE7E0D"/>
    <w:p w14:paraId="73CDDC84" w14:textId="77777777" w:rsidR="00CE7E0D" w:rsidRPr="00F73D09" w:rsidRDefault="00CE7E0D" w:rsidP="00CE7E0D"/>
    <w:sectPr w:rsidR="00CE7E0D" w:rsidRPr="00F73D09" w:rsidSect="00324394">
      <w:pgSz w:w="11906" w:h="16838"/>
      <w:pgMar w:top="1440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3CDE" w14:textId="77777777" w:rsidR="0087345B" w:rsidRDefault="0087345B" w:rsidP="008428B1">
      <w:r>
        <w:separator/>
      </w:r>
    </w:p>
  </w:endnote>
  <w:endnote w:type="continuationSeparator" w:id="0">
    <w:p w14:paraId="23294592" w14:textId="77777777" w:rsidR="0087345B" w:rsidRDefault="0087345B" w:rsidP="0084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7878" w14:textId="77777777" w:rsidR="0087345B" w:rsidRDefault="0087345B" w:rsidP="008428B1">
      <w:r>
        <w:separator/>
      </w:r>
    </w:p>
  </w:footnote>
  <w:footnote w:type="continuationSeparator" w:id="0">
    <w:p w14:paraId="5E5A5EE6" w14:textId="77777777" w:rsidR="0087345B" w:rsidRDefault="0087345B" w:rsidP="0084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C2195"/>
    <w:multiLevelType w:val="hybridMultilevel"/>
    <w:tmpl w:val="BDC6CDBC"/>
    <w:lvl w:ilvl="0" w:tplc="13F87D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970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D1"/>
    <w:rsid w:val="0000289A"/>
    <w:rsid w:val="00064447"/>
    <w:rsid w:val="0008714B"/>
    <w:rsid w:val="000B0357"/>
    <w:rsid w:val="000B0F48"/>
    <w:rsid w:val="000E1336"/>
    <w:rsid w:val="000E1567"/>
    <w:rsid w:val="00120AB7"/>
    <w:rsid w:val="00136AF1"/>
    <w:rsid w:val="00147ED1"/>
    <w:rsid w:val="0015322A"/>
    <w:rsid w:val="00166EBD"/>
    <w:rsid w:val="00182D32"/>
    <w:rsid w:val="00190358"/>
    <w:rsid w:val="001A5FC6"/>
    <w:rsid w:val="00230536"/>
    <w:rsid w:val="00246DCA"/>
    <w:rsid w:val="0027379C"/>
    <w:rsid w:val="00324394"/>
    <w:rsid w:val="003713D2"/>
    <w:rsid w:val="0040736D"/>
    <w:rsid w:val="004C4D33"/>
    <w:rsid w:val="004D2A05"/>
    <w:rsid w:val="004E5AA8"/>
    <w:rsid w:val="00504EFF"/>
    <w:rsid w:val="00520E7F"/>
    <w:rsid w:val="005224CE"/>
    <w:rsid w:val="00530309"/>
    <w:rsid w:val="0061337E"/>
    <w:rsid w:val="0066422A"/>
    <w:rsid w:val="0068631A"/>
    <w:rsid w:val="0069286D"/>
    <w:rsid w:val="006B234A"/>
    <w:rsid w:val="006D27D5"/>
    <w:rsid w:val="00712CFD"/>
    <w:rsid w:val="007502B5"/>
    <w:rsid w:val="00751531"/>
    <w:rsid w:val="00766671"/>
    <w:rsid w:val="0077388A"/>
    <w:rsid w:val="0079768E"/>
    <w:rsid w:val="008330CC"/>
    <w:rsid w:val="008428B1"/>
    <w:rsid w:val="0087345B"/>
    <w:rsid w:val="008E1BFE"/>
    <w:rsid w:val="008E252D"/>
    <w:rsid w:val="008F038A"/>
    <w:rsid w:val="009079D9"/>
    <w:rsid w:val="00955DCA"/>
    <w:rsid w:val="009721AF"/>
    <w:rsid w:val="009C2F8A"/>
    <w:rsid w:val="009E5107"/>
    <w:rsid w:val="009F54D1"/>
    <w:rsid w:val="00A07CA5"/>
    <w:rsid w:val="00A31F79"/>
    <w:rsid w:val="00A424B0"/>
    <w:rsid w:val="00A43822"/>
    <w:rsid w:val="00AB0FB5"/>
    <w:rsid w:val="00AB3B9A"/>
    <w:rsid w:val="00B14746"/>
    <w:rsid w:val="00B34073"/>
    <w:rsid w:val="00B34A67"/>
    <w:rsid w:val="00B52CA8"/>
    <w:rsid w:val="00B94B16"/>
    <w:rsid w:val="00B97F65"/>
    <w:rsid w:val="00BA6015"/>
    <w:rsid w:val="00BC3F95"/>
    <w:rsid w:val="00BC5F05"/>
    <w:rsid w:val="00BD5986"/>
    <w:rsid w:val="00BD60A5"/>
    <w:rsid w:val="00BF0757"/>
    <w:rsid w:val="00C752EF"/>
    <w:rsid w:val="00C8186F"/>
    <w:rsid w:val="00CE4E0D"/>
    <w:rsid w:val="00CE7E0D"/>
    <w:rsid w:val="00D11ECC"/>
    <w:rsid w:val="00D1552D"/>
    <w:rsid w:val="00D9215F"/>
    <w:rsid w:val="00DC3CD3"/>
    <w:rsid w:val="00DF6A62"/>
    <w:rsid w:val="00E154A8"/>
    <w:rsid w:val="00E25D76"/>
    <w:rsid w:val="00E6371C"/>
    <w:rsid w:val="00E673DF"/>
    <w:rsid w:val="00E951F4"/>
    <w:rsid w:val="00ED6110"/>
    <w:rsid w:val="00EE1AD7"/>
    <w:rsid w:val="00F22EF6"/>
    <w:rsid w:val="00F53C05"/>
    <w:rsid w:val="00F571DC"/>
    <w:rsid w:val="00F73D09"/>
    <w:rsid w:val="00FB2847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821C9"/>
  <w15:chartTrackingRefBased/>
  <w15:docId w15:val="{4BF86089-D6BA-454F-A8BF-3C8E177B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4D1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54D1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4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4D1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4D1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4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4D1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4D1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4D1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4D1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54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F5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F54D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F5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F54D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54D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54D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54D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54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4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F5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4D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F54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54D1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F54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54D1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F54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5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F54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54D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2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428B1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842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428B1"/>
    <w:rPr>
      <w:sz w:val="20"/>
      <w:szCs w:val="20"/>
      <w14:ligatures w14:val="none"/>
    </w:rPr>
  </w:style>
  <w:style w:type="table" w:styleId="af2">
    <w:name w:val="Table Grid"/>
    <w:basedOn w:val="a1"/>
    <w:uiPriority w:val="59"/>
    <w:rsid w:val="00CE7E0D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老化指數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10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工作表1!$A$2:$A$6</c:f>
              <c:strCache>
                <c:ptCount val="5"/>
                <c:pt idx="0">
                  <c:v>110年</c:v>
                </c:pt>
                <c:pt idx="1">
                  <c:v>111年</c:v>
                </c:pt>
                <c:pt idx="2">
                  <c:v>112年</c:v>
                </c:pt>
                <c:pt idx="3">
                  <c:v>113年</c:v>
                </c:pt>
                <c:pt idx="4">
                  <c:v>114年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77.88</c:v>
                </c:pt>
                <c:pt idx="1">
                  <c:v>79.48</c:v>
                </c:pt>
                <c:pt idx="2">
                  <c:v>85.98</c:v>
                </c:pt>
                <c:pt idx="3">
                  <c:v>94.45</c:v>
                </c:pt>
                <c:pt idx="4">
                  <c:v>104.31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9F-4AF4-B898-2F1D08761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467536"/>
        <c:axId val="1085461776"/>
      </c:lineChart>
      <c:catAx>
        <c:axId val="108546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085461776"/>
        <c:crosses val="autoZero"/>
        <c:auto val="1"/>
        <c:lblAlgn val="ctr"/>
        <c:lblOffset val="100"/>
        <c:noMultiLvlLbl val="0"/>
      </c:catAx>
      <c:valAx>
        <c:axId val="1085461776"/>
        <c:scaling>
          <c:orientation val="minMax"/>
          <c:max val="12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085467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扶老比及扶幼比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工作表1!$B$19</c:f>
              <c:strCache>
                <c:ptCount val="1"/>
                <c:pt idx="0">
                  <c:v>扶老比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  <a:alpha val="98000"/>
                </a:schemeClr>
              </a:solidFill>
              <a:round/>
            </a:ln>
            <a:effectLst/>
          </c:spPr>
          <c:marker>
            <c:symbol val="diamond"/>
            <c:size val="9"/>
            <c:spPr>
              <a:solidFill>
                <a:schemeClr val="accent2">
                  <a:lumMod val="75000"/>
                </a:schemeClr>
              </a:solidFill>
              <a:ln w="9525">
                <a:solidFill>
                  <a:schemeClr val="accent2">
                    <a:lumMod val="7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4972222222222221E-2"/>
                  <c:y val="5.7905001458151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9B-4ACB-9D5A-84E5F47E071F}"/>
                </c:ext>
              </c:extLst>
            </c:dLbl>
            <c:dLbl>
              <c:idx val="1"/>
              <c:layout>
                <c:manualLayout>
                  <c:x val="-4.9416666666666664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9B-4ACB-9D5A-84E5F47E071F}"/>
                </c:ext>
              </c:extLst>
            </c:dLbl>
            <c:dLbl>
              <c:idx val="2"/>
              <c:layout>
                <c:manualLayout>
                  <c:x val="-5.7750000000000003E-2"/>
                  <c:y val="4.864574219889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9B-4ACB-9D5A-84E5F47E071F}"/>
                </c:ext>
              </c:extLst>
            </c:dLbl>
            <c:dLbl>
              <c:idx val="3"/>
              <c:layout>
                <c:manualLayout>
                  <c:x val="-5.7749999999999899E-2"/>
                  <c:y val="6.2534631087780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9B-4ACB-9D5A-84E5F47E07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工作表1!$A$20:$A$24</c:f>
              <c:strCache>
                <c:ptCount val="5"/>
                <c:pt idx="0">
                  <c:v>110年</c:v>
                </c:pt>
                <c:pt idx="1">
                  <c:v>111年</c:v>
                </c:pt>
                <c:pt idx="2">
                  <c:v>112年</c:v>
                </c:pt>
                <c:pt idx="3">
                  <c:v>113年</c:v>
                </c:pt>
                <c:pt idx="4">
                  <c:v>114年</c:v>
                </c:pt>
              </c:strCache>
            </c:strRef>
          </c:cat>
          <c:val>
            <c:numRef>
              <c:f>工作表1!$B$20:$B$24</c:f>
              <c:numCache>
                <c:formatCode>General</c:formatCode>
                <c:ptCount val="5"/>
                <c:pt idx="0">
                  <c:v>15.14</c:v>
                </c:pt>
                <c:pt idx="1">
                  <c:v>15.49</c:v>
                </c:pt>
                <c:pt idx="2">
                  <c:v>16.809999999999999</c:v>
                </c:pt>
                <c:pt idx="3">
                  <c:v>18.489999999999998</c:v>
                </c:pt>
                <c:pt idx="4">
                  <c:v>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89B-4ACB-9D5A-84E5F47E071F}"/>
            </c:ext>
          </c:extLst>
        </c:ser>
        <c:ser>
          <c:idx val="1"/>
          <c:order val="1"/>
          <c:tx>
            <c:strRef>
              <c:f>工作表1!$C$19</c:f>
              <c:strCache>
                <c:ptCount val="1"/>
                <c:pt idx="0">
                  <c:v>扶幼比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square"/>
            <c:size val="8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工作表1!$A$20:$A$24</c:f>
              <c:strCache>
                <c:ptCount val="5"/>
                <c:pt idx="0">
                  <c:v>110年</c:v>
                </c:pt>
                <c:pt idx="1">
                  <c:v>111年</c:v>
                </c:pt>
                <c:pt idx="2">
                  <c:v>112年</c:v>
                </c:pt>
                <c:pt idx="3">
                  <c:v>113年</c:v>
                </c:pt>
                <c:pt idx="4">
                  <c:v>114年</c:v>
                </c:pt>
              </c:strCache>
            </c:strRef>
          </c:cat>
          <c:val>
            <c:numRef>
              <c:f>工作表1!$C$20:$C$24</c:f>
              <c:numCache>
                <c:formatCode>General</c:formatCode>
                <c:ptCount val="5"/>
                <c:pt idx="0">
                  <c:v>19.43</c:v>
                </c:pt>
                <c:pt idx="1">
                  <c:v>19.48</c:v>
                </c:pt>
                <c:pt idx="2">
                  <c:v>19.55</c:v>
                </c:pt>
                <c:pt idx="3">
                  <c:v>18.98</c:v>
                </c:pt>
                <c:pt idx="4">
                  <c:v>19.37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89B-4ACB-9D5A-84E5F47E071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56605392"/>
        <c:axId val="756599632"/>
      </c:lineChart>
      <c:catAx>
        <c:axId val="75660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756599632"/>
        <c:crosses val="autoZero"/>
        <c:auto val="1"/>
        <c:lblAlgn val="ctr"/>
        <c:lblOffset val="100"/>
        <c:noMultiLvlLbl val="0"/>
      </c:catAx>
      <c:valAx>
        <c:axId val="756599632"/>
        <c:scaling>
          <c:orientation val="minMax"/>
          <c:max val="25"/>
          <c:min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7030A0"/>
            </a:solidFill>
          </a:ln>
          <a:effectLst>
            <a:glow rad="25400">
              <a:schemeClr val="accent1">
                <a:alpha val="40000"/>
              </a:schemeClr>
            </a:glo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756605392"/>
        <c:crosses val="autoZero"/>
        <c:crossBetween val="between"/>
      </c:valAx>
      <c:spPr>
        <a:noFill/>
        <a:ln>
          <a:solidFill>
            <a:srgbClr val="7030A0">
              <a:alpha val="90000"/>
            </a:srgb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F51D-164B-47CC-B513-9B3227D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承祐 李</dc:creator>
  <cp:keywords/>
  <dc:description/>
  <cp:lastModifiedBy>蕾蕾 曾</cp:lastModifiedBy>
  <cp:revision>14</cp:revision>
  <cp:lastPrinted>2026-06-16T01:06:00Z</cp:lastPrinted>
  <dcterms:created xsi:type="dcterms:W3CDTF">2026-06-15T07:50:00Z</dcterms:created>
  <dcterms:modified xsi:type="dcterms:W3CDTF">2026-06-17T01:13:00Z</dcterms:modified>
</cp:coreProperties>
</file>