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2558" w14:textId="3D2458B0" w:rsidR="00CC5F05" w:rsidRPr="0028024C" w:rsidRDefault="00840B20">
      <w:pPr>
        <w:pStyle w:val="a3"/>
        <w:jc w:val="center"/>
        <w:rPr>
          <w:rFonts w:ascii="標楷體" w:eastAsia="標楷體" w:hAnsi="標楷體"/>
          <w:sz w:val="40"/>
          <w:szCs w:val="40"/>
        </w:rPr>
      </w:pPr>
      <w:r w:rsidRPr="00840B20">
        <w:rPr>
          <w:rFonts w:ascii="標楷體" w:eastAsia="標楷體" w:hAnsi="標楷體" w:hint="eastAsia"/>
          <w:sz w:val="40"/>
          <w:szCs w:val="40"/>
        </w:rPr>
        <w:t>臺東縣</w:t>
      </w:r>
      <w:r w:rsidR="0004461B">
        <w:rPr>
          <w:rFonts w:ascii="標楷體" w:eastAsia="標楷體" w:hAnsi="標楷體" w:hint="eastAsia"/>
          <w:color w:val="FF0000"/>
          <w:sz w:val="40"/>
          <w:szCs w:val="40"/>
        </w:rPr>
        <w:t>金峰鄉</w:t>
      </w:r>
      <w:r w:rsidR="0028024C" w:rsidRPr="0028024C">
        <w:rPr>
          <w:rFonts w:ascii="標楷體" w:eastAsia="標楷體" w:hAnsi="標楷體"/>
          <w:sz w:val="40"/>
          <w:szCs w:val="40"/>
        </w:rPr>
        <w:t>治山防災整體治理工程編製說明</w:t>
      </w:r>
    </w:p>
    <w:p w14:paraId="4D2967DA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一、統計範圍及對象：凡在本</w:t>
      </w:r>
      <w:r w:rsidR="00583E3A">
        <w:rPr>
          <w:rFonts w:ascii="標楷體" w:eastAsia="標楷體" w:hAnsi="標楷體" w:hint="eastAsia"/>
          <w:sz w:val="32"/>
          <w:szCs w:val="32"/>
        </w:rPr>
        <w:t>所轄</w:t>
      </w:r>
      <w:r w:rsidRPr="0028024C">
        <w:rPr>
          <w:rFonts w:ascii="標楷體" w:eastAsia="標楷體" w:hAnsi="標楷體"/>
          <w:sz w:val="32"/>
          <w:szCs w:val="32"/>
        </w:rPr>
        <w:t>內辦理治山防災工程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者均為統計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對象。</w:t>
      </w:r>
    </w:p>
    <w:p w14:paraId="4881E997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二、統計標準時間：以會計年度期間之事實為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準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 xml:space="preserve">。 </w:t>
      </w:r>
    </w:p>
    <w:p w14:paraId="3AEB2610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三、分類標準：按工程名稱、地點、總工程費(按經費來源分)及工作數量。 </w:t>
      </w:r>
    </w:p>
    <w:p w14:paraId="6A201657" w14:textId="77777777" w:rsidR="00CC5F05" w:rsidRPr="0028024C" w:rsidRDefault="0028024C">
      <w:pPr>
        <w:pStyle w:val="a3"/>
        <w:ind w:left="3040" w:hanging="304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四、統計項目定義： 總工程費係指本年度已完工者以決算金額，未完工者以發包後實際需要工程費填報，惟不含管理費在內。 </w:t>
      </w:r>
    </w:p>
    <w:p w14:paraId="6C060256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五、資料蒐集方法及編製程序：依</w:t>
      </w:r>
      <w:r w:rsidR="00583E3A">
        <w:rPr>
          <w:rFonts w:ascii="標楷體" w:eastAsia="標楷體" w:hAnsi="標楷體" w:hint="eastAsia"/>
          <w:sz w:val="32"/>
          <w:szCs w:val="32"/>
        </w:rPr>
        <w:t>本</w:t>
      </w:r>
      <w:r w:rsidRPr="0028024C">
        <w:rPr>
          <w:rFonts w:ascii="標楷體" w:eastAsia="標楷體" w:hAnsi="標楷體"/>
          <w:sz w:val="32"/>
          <w:szCs w:val="32"/>
        </w:rPr>
        <w:t xml:space="preserve">所資料編製。 </w:t>
      </w:r>
    </w:p>
    <w:p w14:paraId="3D948B50" w14:textId="77777777" w:rsidR="00CC5F05" w:rsidRPr="0028024C" w:rsidRDefault="0028024C">
      <w:pPr>
        <w:pStyle w:val="a3"/>
        <w:autoSpaceDE w:val="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六、編送對象：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本表編製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1式3份，1份送主計</w:t>
      </w:r>
      <w:r w:rsidR="00583E3A">
        <w:rPr>
          <w:rFonts w:ascii="標楷體" w:eastAsia="標楷體" w:hAnsi="標楷體" w:hint="eastAsia"/>
          <w:sz w:val="32"/>
          <w:szCs w:val="32"/>
        </w:rPr>
        <w:t>室</w:t>
      </w:r>
      <w:r w:rsidRPr="0028024C">
        <w:rPr>
          <w:rFonts w:ascii="標楷體" w:eastAsia="標楷體" w:hAnsi="標楷體"/>
          <w:sz w:val="32"/>
          <w:szCs w:val="32"/>
        </w:rPr>
        <w:t>，1份自存，1份送</w:t>
      </w:r>
      <w:proofErr w:type="gramStart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臺</w:t>
      </w:r>
      <w:proofErr w:type="gramEnd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東縣政府農業處</w:t>
      </w:r>
      <w:r w:rsidRPr="0028024C">
        <w:rPr>
          <w:rFonts w:ascii="標楷體" w:eastAsia="標楷體" w:hAnsi="標楷體" w:cs="標楷體"/>
          <w:sz w:val="32"/>
          <w:szCs w:val="32"/>
        </w:rPr>
        <w:t>。</w:t>
      </w:r>
    </w:p>
    <w:p w14:paraId="06B14F76" w14:textId="77777777" w:rsidR="00CC5F05" w:rsidRPr="0028024C" w:rsidRDefault="00CC5F05">
      <w:pPr>
        <w:pStyle w:val="a3"/>
        <w:rPr>
          <w:rFonts w:ascii="標楷體" w:eastAsia="標楷體" w:hAnsi="標楷體"/>
          <w:sz w:val="32"/>
          <w:szCs w:val="32"/>
        </w:rPr>
      </w:pPr>
    </w:p>
    <w:sectPr w:rsidR="00CC5F05" w:rsidRPr="0028024C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600" w:charSpace="-286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08"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F05"/>
    <w:rsid w:val="0004461B"/>
    <w:rsid w:val="0028024C"/>
    <w:rsid w:val="00583E3A"/>
    <w:rsid w:val="005A18BA"/>
    <w:rsid w:val="00840B20"/>
    <w:rsid w:val="00861943"/>
    <w:rsid w:val="00CC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078F"/>
  <w15:docId w15:val="{1B1F7AD1-2FB8-452E-9CF2-4161AC0F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</w:style>
  <w:style w:type="paragraph" w:customStyle="1" w:styleId="DocumentMap">
    <w:name w:val="DocumentMap"/>
    <w:qFormat/>
    <w:pPr>
      <w:textAlignment w:val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dc:description/>
  <cp:lastModifiedBy>金峰鄉公所 09</cp:lastModifiedBy>
  <cp:revision>9</cp:revision>
  <dcterms:created xsi:type="dcterms:W3CDTF">2022-08-25T02:02:00Z</dcterms:created>
  <dcterms:modified xsi:type="dcterms:W3CDTF">2025-02-24T00:59:00Z</dcterms:modified>
  <dc:language>zh-TW</dc:language>
</cp:coreProperties>
</file>